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EF17" w14:textId="77777777" w:rsidR="00134B5C" w:rsidRPr="0084103D" w:rsidRDefault="00134B5C" w:rsidP="00134B5C">
      <w:pPr>
        <w:jc w:val="center"/>
        <w:rPr>
          <w:rFonts w:ascii="Aptos" w:hAnsi="Aptos"/>
          <w:b/>
          <w:sz w:val="28"/>
          <w:szCs w:val="28"/>
        </w:rPr>
      </w:pPr>
      <w:r w:rsidRPr="0084103D">
        <w:rPr>
          <w:rFonts w:ascii="Aptos" w:hAnsi="Aptos"/>
          <w:b/>
          <w:sz w:val="28"/>
          <w:szCs w:val="28"/>
        </w:rPr>
        <w:t>GRANT MAKING POLICY</w:t>
      </w:r>
    </w:p>
    <w:p w14:paraId="2A0D0F16" w14:textId="77777777" w:rsidR="00134B5C" w:rsidRPr="0084103D" w:rsidRDefault="00134B5C" w:rsidP="00134B5C">
      <w:pPr>
        <w:pStyle w:val="ListParagraph"/>
        <w:numPr>
          <w:ilvl w:val="0"/>
          <w:numId w:val="2"/>
        </w:num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/>
          <w:b/>
          <w:sz w:val="28"/>
          <w:szCs w:val="28"/>
        </w:rPr>
        <w:t xml:space="preserve">   </w:t>
      </w:r>
      <w:r w:rsidRPr="0084103D">
        <w:rPr>
          <w:rFonts w:ascii="Aptos" w:hAnsi="Aptos" w:cstheme="minorHAnsi"/>
          <w:b/>
          <w:sz w:val="24"/>
          <w:szCs w:val="24"/>
        </w:rPr>
        <w:t>Purpose</w:t>
      </w:r>
    </w:p>
    <w:p w14:paraId="52088EA4" w14:textId="77777777" w:rsidR="00134B5C" w:rsidRPr="0084103D" w:rsidRDefault="00134B5C" w:rsidP="00134B5C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The purpose of this policy is to set out the principles, criteria and processes that govern how Faringdon United Charity makes grants. </w:t>
      </w:r>
    </w:p>
    <w:p w14:paraId="2B118983" w14:textId="1775E7D6" w:rsidR="00E501A6" w:rsidRPr="0084103D" w:rsidRDefault="00134B5C" w:rsidP="00F605CE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A grant is defined as a financial award the Charity makes from its funds to support charitable activities</w:t>
      </w:r>
      <w:r w:rsidR="00BE6CE3" w:rsidRPr="0084103D">
        <w:rPr>
          <w:rFonts w:ascii="Aptos" w:hAnsi="Aptos" w:cstheme="minorHAnsi"/>
          <w:sz w:val="24"/>
          <w:szCs w:val="24"/>
        </w:rPr>
        <w:t xml:space="preserve"> </w:t>
      </w:r>
      <w:r w:rsidRPr="0084103D">
        <w:rPr>
          <w:rFonts w:ascii="Aptos" w:hAnsi="Aptos" w:cstheme="minorHAnsi"/>
          <w:sz w:val="24"/>
          <w:szCs w:val="24"/>
        </w:rPr>
        <w:t>to registered charities</w:t>
      </w:r>
      <w:r w:rsidR="00BE6CE3" w:rsidRPr="0084103D">
        <w:rPr>
          <w:rFonts w:ascii="Aptos" w:hAnsi="Aptos" w:cstheme="minorHAnsi"/>
          <w:sz w:val="24"/>
          <w:szCs w:val="24"/>
        </w:rPr>
        <w:t xml:space="preserve">, </w:t>
      </w:r>
      <w:r w:rsidRPr="0084103D">
        <w:rPr>
          <w:rFonts w:ascii="Aptos" w:hAnsi="Aptos" w:cstheme="minorHAnsi"/>
          <w:sz w:val="24"/>
          <w:szCs w:val="24"/>
        </w:rPr>
        <w:t>community groups</w:t>
      </w:r>
      <w:r w:rsidR="00BE6CE3" w:rsidRPr="0084103D">
        <w:rPr>
          <w:rFonts w:ascii="Aptos" w:hAnsi="Aptos" w:cstheme="minorHAnsi"/>
          <w:sz w:val="24"/>
          <w:szCs w:val="24"/>
        </w:rPr>
        <w:t>, individuals and other</w:t>
      </w:r>
      <w:r w:rsidRPr="0084103D">
        <w:rPr>
          <w:rFonts w:ascii="Aptos" w:hAnsi="Aptos" w:cstheme="minorHAnsi"/>
          <w:sz w:val="24"/>
          <w:szCs w:val="24"/>
        </w:rPr>
        <w:t xml:space="preserve"> bodies.</w:t>
      </w:r>
    </w:p>
    <w:p w14:paraId="2BEFD6D6" w14:textId="77777777" w:rsidR="00E501A6" w:rsidRPr="0084103D" w:rsidRDefault="00E501A6" w:rsidP="00E501A6">
      <w:pPr>
        <w:pStyle w:val="ListParagraph"/>
        <w:ind w:left="1107"/>
        <w:rPr>
          <w:rFonts w:ascii="Aptos" w:hAnsi="Aptos" w:cstheme="minorHAnsi"/>
          <w:sz w:val="24"/>
          <w:szCs w:val="24"/>
        </w:rPr>
      </w:pPr>
    </w:p>
    <w:p w14:paraId="5AC3042F" w14:textId="77777777" w:rsidR="00134B5C" w:rsidRPr="0084103D" w:rsidRDefault="00134B5C" w:rsidP="00134B5C">
      <w:pPr>
        <w:pStyle w:val="ListParagraph"/>
        <w:numPr>
          <w:ilvl w:val="0"/>
          <w:numId w:val="2"/>
        </w:num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  </w:t>
      </w:r>
      <w:r w:rsidRPr="0084103D">
        <w:rPr>
          <w:rFonts w:ascii="Aptos" w:hAnsi="Aptos" w:cstheme="minorHAnsi"/>
          <w:b/>
          <w:sz w:val="24"/>
          <w:szCs w:val="24"/>
        </w:rPr>
        <w:t>Introduction</w:t>
      </w:r>
    </w:p>
    <w:p w14:paraId="0ECBB602" w14:textId="319B217C" w:rsidR="00DC067A" w:rsidRPr="0084103D" w:rsidRDefault="00BE59F0" w:rsidP="00DC067A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Faringdon United Charity is a </w:t>
      </w:r>
      <w:r w:rsidR="00224E12" w:rsidRPr="0084103D">
        <w:rPr>
          <w:rFonts w:ascii="Aptos" w:hAnsi="Aptos" w:cstheme="minorHAnsi"/>
          <w:sz w:val="24"/>
          <w:szCs w:val="24"/>
        </w:rPr>
        <w:t>charitable incorporated organisation</w:t>
      </w:r>
      <w:r w:rsidRPr="0084103D">
        <w:rPr>
          <w:rFonts w:ascii="Aptos" w:hAnsi="Aptos" w:cstheme="minorHAnsi"/>
          <w:sz w:val="24"/>
          <w:szCs w:val="24"/>
        </w:rPr>
        <w:t xml:space="preserve"> (number</w:t>
      </w:r>
      <w:r w:rsidR="00364EEF" w:rsidRPr="0084103D">
        <w:rPr>
          <w:rFonts w:ascii="Aptos" w:hAnsi="Aptos" w:cstheme="minorHAnsi"/>
          <w:sz w:val="24"/>
          <w:szCs w:val="24"/>
        </w:rPr>
        <w:t xml:space="preserve"> 1186581</w:t>
      </w:r>
      <w:r w:rsidRPr="0084103D">
        <w:rPr>
          <w:rFonts w:ascii="Aptos" w:hAnsi="Aptos" w:cstheme="minorHAnsi"/>
          <w:sz w:val="24"/>
          <w:szCs w:val="24"/>
        </w:rPr>
        <w:t>)</w:t>
      </w:r>
      <w:r w:rsidR="00224E12" w:rsidRPr="0084103D">
        <w:rPr>
          <w:rFonts w:ascii="Aptos" w:hAnsi="Aptos" w:cstheme="minorHAnsi"/>
          <w:sz w:val="24"/>
          <w:szCs w:val="24"/>
        </w:rPr>
        <w:t xml:space="preserve"> governed by a board of trustees</w:t>
      </w:r>
    </w:p>
    <w:p w14:paraId="1F0052EC" w14:textId="119F55C9" w:rsidR="000C4A58" w:rsidRPr="0084103D" w:rsidRDefault="000C4A58" w:rsidP="00A835DD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The </w:t>
      </w:r>
      <w:r w:rsidR="00973A60" w:rsidRPr="0084103D">
        <w:rPr>
          <w:rFonts w:ascii="Aptos" w:hAnsi="Aptos" w:cstheme="minorHAnsi"/>
          <w:sz w:val="24"/>
          <w:szCs w:val="24"/>
        </w:rPr>
        <w:t>a</w:t>
      </w:r>
      <w:r w:rsidRPr="0084103D">
        <w:rPr>
          <w:rFonts w:ascii="Aptos" w:hAnsi="Aptos" w:cstheme="minorHAnsi"/>
          <w:sz w:val="24"/>
          <w:szCs w:val="24"/>
        </w:rPr>
        <w:t xml:space="preserve">rea of </w:t>
      </w:r>
      <w:r w:rsidR="00973A60" w:rsidRPr="0084103D">
        <w:rPr>
          <w:rFonts w:ascii="Aptos" w:hAnsi="Aptos" w:cstheme="minorHAnsi"/>
          <w:sz w:val="24"/>
          <w:szCs w:val="24"/>
        </w:rPr>
        <w:t>b</w:t>
      </w:r>
      <w:r w:rsidRPr="0084103D">
        <w:rPr>
          <w:rFonts w:ascii="Aptos" w:hAnsi="Aptos" w:cstheme="minorHAnsi"/>
          <w:sz w:val="24"/>
          <w:szCs w:val="24"/>
        </w:rPr>
        <w:t xml:space="preserve">enefit </w:t>
      </w:r>
      <w:r w:rsidR="00973A60" w:rsidRPr="0084103D">
        <w:rPr>
          <w:rFonts w:ascii="Aptos" w:hAnsi="Aptos" w:cstheme="minorHAnsi"/>
          <w:sz w:val="24"/>
          <w:szCs w:val="24"/>
        </w:rPr>
        <w:t>is</w:t>
      </w:r>
      <w:r w:rsidRPr="0084103D">
        <w:rPr>
          <w:rFonts w:ascii="Aptos" w:hAnsi="Aptos" w:cstheme="minorHAnsi"/>
          <w:sz w:val="24"/>
          <w:szCs w:val="24"/>
        </w:rPr>
        <w:t xml:space="preserve"> Great Faringdon, Little Coxwell, Littleworth </w:t>
      </w:r>
      <w:r w:rsidR="003D4C1C" w:rsidRPr="0084103D">
        <w:rPr>
          <w:rFonts w:ascii="Aptos" w:hAnsi="Aptos" w:cstheme="minorHAnsi"/>
          <w:sz w:val="24"/>
          <w:szCs w:val="24"/>
        </w:rPr>
        <w:t xml:space="preserve">(see appendix 1) </w:t>
      </w:r>
    </w:p>
    <w:p w14:paraId="6A79F00A" w14:textId="77777777" w:rsidR="00BE59F0" w:rsidRPr="0084103D" w:rsidRDefault="00BE59F0" w:rsidP="00887915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The trustees ensure proper governance of the Charity’s grant-making in three ways.</w:t>
      </w:r>
    </w:p>
    <w:p w14:paraId="62FA9456" w14:textId="77777777" w:rsidR="007445F8" w:rsidRPr="0084103D" w:rsidRDefault="007445F8" w:rsidP="007445F8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</w:t>
      </w:r>
      <w:r w:rsidR="00BE59F0" w:rsidRPr="0084103D">
        <w:rPr>
          <w:rFonts w:ascii="Aptos" w:hAnsi="Aptos" w:cstheme="minorHAnsi"/>
          <w:sz w:val="24"/>
          <w:szCs w:val="24"/>
        </w:rPr>
        <w:t xml:space="preserve">hrough </w:t>
      </w:r>
      <w:r w:rsidR="00BE59F0" w:rsidRPr="0084103D">
        <w:rPr>
          <w:rFonts w:ascii="Aptos" w:hAnsi="Aptos" w:cstheme="minorHAnsi"/>
          <w:b/>
          <w:sz w:val="24"/>
          <w:szCs w:val="24"/>
        </w:rPr>
        <w:t>grant</w:t>
      </w:r>
      <w:r w:rsidR="00990005" w:rsidRPr="0084103D">
        <w:rPr>
          <w:rFonts w:ascii="Aptos" w:hAnsi="Aptos" w:cstheme="minorHAnsi"/>
          <w:b/>
          <w:sz w:val="24"/>
          <w:szCs w:val="24"/>
        </w:rPr>
        <w:t>-</w:t>
      </w:r>
      <w:r w:rsidR="00BE59F0" w:rsidRPr="0084103D">
        <w:rPr>
          <w:rFonts w:ascii="Aptos" w:hAnsi="Aptos" w:cstheme="minorHAnsi"/>
          <w:b/>
          <w:sz w:val="24"/>
          <w:szCs w:val="24"/>
        </w:rPr>
        <w:t>making principles</w:t>
      </w:r>
      <w:r w:rsidR="00BE59F0" w:rsidRPr="0084103D">
        <w:rPr>
          <w:rFonts w:ascii="Aptos" w:hAnsi="Aptos" w:cstheme="minorHAnsi"/>
          <w:sz w:val="24"/>
          <w:szCs w:val="24"/>
        </w:rPr>
        <w:t xml:space="preserve"> which ensure that the trustees </w:t>
      </w:r>
      <w:r w:rsidRPr="0084103D">
        <w:rPr>
          <w:rFonts w:ascii="Aptos" w:hAnsi="Aptos" w:cstheme="minorHAnsi"/>
          <w:sz w:val="24"/>
          <w:szCs w:val="24"/>
        </w:rPr>
        <w:t>are ultimately responsible for all grant making decisions.</w:t>
      </w:r>
    </w:p>
    <w:p w14:paraId="421985E0" w14:textId="77777777" w:rsidR="007445F8" w:rsidRPr="0084103D" w:rsidRDefault="007445F8" w:rsidP="007445F8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Through </w:t>
      </w:r>
      <w:r w:rsidRPr="0084103D">
        <w:rPr>
          <w:rFonts w:ascii="Aptos" w:hAnsi="Aptos" w:cstheme="minorHAnsi"/>
          <w:b/>
          <w:sz w:val="24"/>
          <w:szCs w:val="24"/>
        </w:rPr>
        <w:t>grant</w:t>
      </w:r>
      <w:r w:rsidR="00990005" w:rsidRPr="0084103D">
        <w:rPr>
          <w:rFonts w:ascii="Aptos" w:hAnsi="Aptos" w:cstheme="minorHAnsi"/>
          <w:b/>
          <w:sz w:val="24"/>
          <w:szCs w:val="24"/>
        </w:rPr>
        <w:t>-</w:t>
      </w:r>
      <w:r w:rsidRPr="0084103D">
        <w:rPr>
          <w:rFonts w:ascii="Aptos" w:hAnsi="Aptos" w:cstheme="minorHAnsi"/>
          <w:b/>
          <w:sz w:val="24"/>
          <w:szCs w:val="24"/>
        </w:rPr>
        <w:t>making criteria</w:t>
      </w:r>
      <w:r w:rsidRPr="0084103D">
        <w:rPr>
          <w:rFonts w:ascii="Aptos" w:hAnsi="Aptos" w:cstheme="minorHAnsi"/>
          <w:sz w:val="24"/>
          <w:szCs w:val="24"/>
        </w:rPr>
        <w:t xml:space="preserve"> which set out the activities the trustees wish to support in accordance with the object</w:t>
      </w:r>
      <w:r w:rsidR="000C4A58" w:rsidRPr="0084103D">
        <w:rPr>
          <w:rFonts w:ascii="Aptos" w:hAnsi="Aptos" w:cstheme="minorHAnsi"/>
          <w:sz w:val="24"/>
          <w:szCs w:val="24"/>
        </w:rPr>
        <w:t>s</w:t>
      </w:r>
      <w:r w:rsidRPr="0084103D">
        <w:rPr>
          <w:rFonts w:ascii="Aptos" w:hAnsi="Aptos" w:cstheme="minorHAnsi"/>
          <w:sz w:val="24"/>
          <w:szCs w:val="24"/>
        </w:rPr>
        <w:t xml:space="preserve"> in the </w:t>
      </w:r>
      <w:r w:rsidR="000C4A58" w:rsidRPr="0084103D">
        <w:rPr>
          <w:rFonts w:ascii="Aptos" w:hAnsi="Aptos" w:cstheme="minorHAnsi"/>
          <w:sz w:val="24"/>
          <w:szCs w:val="24"/>
        </w:rPr>
        <w:t>Trust Deed</w:t>
      </w:r>
      <w:r w:rsidRPr="0084103D">
        <w:rPr>
          <w:rFonts w:ascii="Aptos" w:hAnsi="Aptos" w:cstheme="minorHAnsi"/>
          <w:sz w:val="24"/>
          <w:szCs w:val="24"/>
        </w:rPr>
        <w:t>.</w:t>
      </w:r>
    </w:p>
    <w:p w14:paraId="6831CC06" w14:textId="77777777" w:rsidR="00990005" w:rsidRPr="0084103D" w:rsidRDefault="007445F8" w:rsidP="00990005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Through </w:t>
      </w:r>
      <w:r w:rsidRPr="0084103D">
        <w:rPr>
          <w:rFonts w:ascii="Aptos" w:hAnsi="Aptos" w:cstheme="minorHAnsi"/>
          <w:b/>
          <w:sz w:val="24"/>
          <w:szCs w:val="24"/>
        </w:rPr>
        <w:t>grant</w:t>
      </w:r>
      <w:r w:rsidR="00990005" w:rsidRPr="0084103D">
        <w:rPr>
          <w:rFonts w:ascii="Aptos" w:hAnsi="Aptos" w:cstheme="minorHAnsi"/>
          <w:b/>
          <w:sz w:val="24"/>
          <w:szCs w:val="24"/>
        </w:rPr>
        <w:t>-</w:t>
      </w:r>
      <w:r w:rsidRPr="0084103D">
        <w:rPr>
          <w:rFonts w:ascii="Aptos" w:hAnsi="Aptos" w:cstheme="minorHAnsi"/>
          <w:b/>
          <w:sz w:val="24"/>
          <w:szCs w:val="24"/>
        </w:rPr>
        <w:t>making processes</w:t>
      </w:r>
      <w:r w:rsidR="00990005" w:rsidRPr="0084103D">
        <w:rPr>
          <w:rFonts w:ascii="Aptos" w:hAnsi="Aptos" w:cstheme="minorHAnsi"/>
          <w:b/>
          <w:sz w:val="24"/>
          <w:szCs w:val="24"/>
        </w:rPr>
        <w:t xml:space="preserve"> </w:t>
      </w:r>
      <w:r w:rsidR="00990005" w:rsidRPr="0084103D">
        <w:rPr>
          <w:rFonts w:ascii="Aptos" w:hAnsi="Aptos" w:cstheme="minorHAnsi"/>
          <w:sz w:val="24"/>
          <w:szCs w:val="24"/>
        </w:rPr>
        <w:t>which set out how decisions are reached.</w:t>
      </w:r>
    </w:p>
    <w:p w14:paraId="6F9AEFEA" w14:textId="77777777" w:rsidR="00F605CE" w:rsidRPr="0084103D" w:rsidRDefault="00F605CE" w:rsidP="00F605CE">
      <w:pPr>
        <w:pStyle w:val="ListParagraph"/>
        <w:ind w:left="1485"/>
        <w:rPr>
          <w:rFonts w:ascii="Aptos" w:hAnsi="Aptos" w:cstheme="minorHAnsi"/>
          <w:sz w:val="24"/>
          <w:szCs w:val="24"/>
        </w:rPr>
      </w:pPr>
    </w:p>
    <w:p w14:paraId="40E835FD" w14:textId="77777777" w:rsidR="00990005" w:rsidRPr="0084103D" w:rsidRDefault="00EF6769" w:rsidP="00EF6769">
      <w:pPr>
        <w:pStyle w:val="ListParagraph"/>
        <w:numPr>
          <w:ilvl w:val="0"/>
          <w:numId w:val="2"/>
        </w:num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b/>
          <w:sz w:val="24"/>
          <w:szCs w:val="24"/>
        </w:rPr>
        <w:t xml:space="preserve">  Grant Making Principles</w:t>
      </w:r>
    </w:p>
    <w:p w14:paraId="276BFB76" w14:textId="77777777" w:rsidR="00EF6769" w:rsidRPr="0084103D" w:rsidRDefault="00EF6769" w:rsidP="00EF6769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Applications from those who live in the area of benefit are eligible for consideration</w:t>
      </w:r>
    </w:p>
    <w:p w14:paraId="6A4ABD2E" w14:textId="08216A16" w:rsidR="000C4A58" w:rsidRPr="0084103D" w:rsidRDefault="00EF6769" w:rsidP="00AE6E06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Applications should </w:t>
      </w:r>
      <w:r w:rsidR="009D0A8F" w:rsidRPr="0084103D">
        <w:rPr>
          <w:rFonts w:ascii="Aptos" w:hAnsi="Aptos" w:cstheme="minorHAnsi"/>
          <w:sz w:val="24"/>
          <w:szCs w:val="24"/>
        </w:rPr>
        <w:t xml:space="preserve">be </w:t>
      </w:r>
      <w:r w:rsidR="00C301F4" w:rsidRPr="0084103D">
        <w:rPr>
          <w:rFonts w:ascii="Aptos" w:hAnsi="Aptos" w:cstheme="minorHAnsi"/>
          <w:sz w:val="24"/>
          <w:szCs w:val="24"/>
        </w:rPr>
        <w:t>to support charitable activities to registered charities, community groups, individuals and other bodies.</w:t>
      </w:r>
    </w:p>
    <w:p w14:paraId="06585AAB" w14:textId="77777777" w:rsidR="00E417EF" w:rsidRPr="0084103D" w:rsidRDefault="00287335" w:rsidP="00E417EF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The Board of Trustees </w:t>
      </w:r>
      <w:r w:rsidR="00E417EF" w:rsidRPr="0084103D">
        <w:rPr>
          <w:rFonts w:ascii="Aptos" w:hAnsi="Aptos" w:cstheme="minorHAnsi"/>
          <w:sz w:val="24"/>
          <w:szCs w:val="24"/>
        </w:rPr>
        <w:t xml:space="preserve">are </w:t>
      </w:r>
      <w:r w:rsidRPr="0084103D">
        <w:rPr>
          <w:rFonts w:ascii="Aptos" w:hAnsi="Aptos" w:cstheme="minorHAnsi"/>
          <w:sz w:val="24"/>
          <w:szCs w:val="24"/>
        </w:rPr>
        <w:t>responsib</w:t>
      </w:r>
      <w:r w:rsidR="00E417EF" w:rsidRPr="0084103D">
        <w:rPr>
          <w:rFonts w:ascii="Aptos" w:hAnsi="Aptos" w:cstheme="minorHAnsi"/>
          <w:sz w:val="24"/>
          <w:szCs w:val="24"/>
        </w:rPr>
        <w:t>le</w:t>
      </w:r>
      <w:r w:rsidRPr="0084103D">
        <w:rPr>
          <w:rFonts w:ascii="Aptos" w:hAnsi="Aptos" w:cstheme="minorHAnsi"/>
          <w:sz w:val="24"/>
          <w:szCs w:val="24"/>
        </w:rPr>
        <w:t xml:space="preserve"> for grant making decisions in line with the Charity’s objects. </w:t>
      </w:r>
    </w:p>
    <w:p w14:paraId="50487A48" w14:textId="422B7B2A" w:rsidR="00B82328" w:rsidRPr="0084103D" w:rsidRDefault="00E417EF" w:rsidP="00E417EF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</w:t>
      </w:r>
      <w:r w:rsidR="00287335" w:rsidRPr="0084103D">
        <w:rPr>
          <w:rFonts w:ascii="Aptos" w:hAnsi="Aptos" w:cstheme="minorHAnsi"/>
          <w:sz w:val="24"/>
          <w:szCs w:val="24"/>
        </w:rPr>
        <w:t xml:space="preserve">he Board of Trustees may </w:t>
      </w:r>
      <w:r w:rsidRPr="0084103D">
        <w:rPr>
          <w:rFonts w:ascii="Aptos" w:hAnsi="Aptos" w:cstheme="minorHAnsi"/>
          <w:sz w:val="24"/>
          <w:szCs w:val="24"/>
        </w:rPr>
        <w:t>delegate</w:t>
      </w:r>
      <w:r w:rsidR="00287335" w:rsidRPr="0084103D">
        <w:rPr>
          <w:rFonts w:ascii="Aptos" w:hAnsi="Aptos" w:cstheme="minorHAnsi"/>
          <w:sz w:val="24"/>
          <w:szCs w:val="24"/>
        </w:rPr>
        <w:t xml:space="preserve"> decision</w:t>
      </w:r>
      <w:r w:rsidR="00713900" w:rsidRPr="0084103D">
        <w:rPr>
          <w:rFonts w:ascii="Aptos" w:hAnsi="Aptos" w:cstheme="minorHAnsi"/>
          <w:sz w:val="24"/>
          <w:szCs w:val="24"/>
        </w:rPr>
        <w:t>-</w:t>
      </w:r>
      <w:r w:rsidR="00287335" w:rsidRPr="0084103D">
        <w:rPr>
          <w:rFonts w:ascii="Aptos" w:hAnsi="Aptos" w:cstheme="minorHAnsi"/>
          <w:sz w:val="24"/>
          <w:szCs w:val="24"/>
        </w:rPr>
        <w:t xml:space="preserve">making responsibilities </w:t>
      </w:r>
      <w:r w:rsidR="00B82328" w:rsidRPr="0084103D">
        <w:rPr>
          <w:rFonts w:ascii="Aptos" w:hAnsi="Aptos" w:cstheme="minorHAnsi"/>
          <w:sz w:val="24"/>
          <w:szCs w:val="24"/>
        </w:rPr>
        <w:t>to its subcommittees within its framework of delegation.</w:t>
      </w:r>
    </w:p>
    <w:p w14:paraId="0787FD91" w14:textId="77777777" w:rsidR="00EF6769" w:rsidRPr="0084103D" w:rsidRDefault="00B82328" w:rsidP="00EF6769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The Board of Trustees reserve</w:t>
      </w:r>
      <w:r w:rsidR="00541E07" w:rsidRPr="0084103D">
        <w:rPr>
          <w:rFonts w:ascii="Aptos" w:hAnsi="Aptos" w:cstheme="minorHAnsi"/>
          <w:sz w:val="24"/>
          <w:szCs w:val="24"/>
        </w:rPr>
        <w:t>s</w:t>
      </w:r>
      <w:r w:rsidRPr="0084103D">
        <w:rPr>
          <w:rFonts w:ascii="Aptos" w:hAnsi="Aptos" w:cstheme="minorHAnsi"/>
          <w:sz w:val="24"/>
          <w:szCs w:val="24"/>
        </w:rPr>
        <w:t xml:space="preserve"> the right not to approve any nomination if, after due consideration, it determines that the resulting grant would not be charitable or falls outside of its objects and policies</w:t>
      </w:r>
      <w:r w:rsidR="00541E07" w:rsidRPr="0084103D">
        <w:rPr>
          <w:rFonts w:ascii="Aptos" w:hAnsi="Aptos" w:cstheme="minorHAnsi"/>
          <w:sz w:val="24"/>
          <w:szCs w:val="24"/>
        </w:rPr>
        <w:t>.</w:t>
      </w:r>
    </w:p>
    <w:p w14:paraId="07175C40" w14:textId="77777777" w:rsidR="00BB21D1" w:rsidRPr="0084103D" w:rsidRDefault="000C4A58" w:rsidP="00BB21D1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The award of a grant shall not create any entitlement to ongoing grants in future years.  Separate applications will need to be submitted and considered on their merits.</w:t>
      </w:r>
    </w:p>
    <w:p w14:paraId="263ABC0C" w14:textId="77777777" w:rsidR="000C4A58" w:rsidRPr="0084103D" w:rsidRDefault="000C4A58" w:rsidP="000C4A58">
      <w:pPr>
        <w:pStyle w:val="ListParagraph"/>
        <w:ind w:left="1107"/>
        <w:rPr>
          <w:rFonts w:ascii="Aptos" w:hAnsi="Aptos" w:cstheme="minorHAnsi"/>
          <w:sz w:val="24"/>
          <w:szCs w:val="24"/>
        </w:rPr>
      </w:pPr>
    </w:p>
    <w:p w14:paraId="364CE610" w14:textId="77777777" w:rsidR="00B82328" w:rsidRPr="0084103D" w:rsidRDefault="00B82328" w:rsidP="003D5203">
      <w:pPr>
        <w:pStyle w:val="ListParagraph"/>
        <w:numPr>
          <w:ilvl w:val="0"/>
          <w:numId w:val="2"/>
        </w:num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b/>
          <w:sz w:val="24"/>
          <w:szCs w:val="24"/>
        </w:rPr>
        <w:t>Grant Making Criteria</w:t>
      </w:r>
    </w:p>
    <w:p w14:paraId="64B0BC6F" w14:textId="121A20BC" w:rsidR="00323761" w:rsidRPr="0084103D" w:rsidRDefault="00323761" w:rsidP="00323761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lastRenderedPageBreak/>
        <w:t>The aim of the grant making criteria is to provide clear information from the Board of Trustees to those individuals and organisations who want to apply for grants.</w:t>
      </w:r>
    </w:p>
    <w:p w14:paraId="3A121A7E" w14:textId="77777777" w:rsidR="00323761" w:rsidRPr="0084103D" w:rsidRDefault="00323761" w:rsidP="00323761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All grants must be in accordance with the following objects of the CIO:</w:t>
      </w:r>
    </w:p>
    <w:p w14:paraId="638F2BBD" w14:textId="329E37F5" w:rsidR="00323761" w:rsidRPr="0084103D" w:rsidRDefault="00323761" w:rsidP="00BC3226">
      <w:pPr>
        <w:pStyle w:val="ListParagraph"/>
        <w:numPr>
          <w:ilvl w:val="0"/>
          <w:numId w:val="15"/>
        </w:numPr>
        <w:rPr>
          <w:rFonts w:ascii="Aptos" w:hAnsi="Aptos" w:cstheme="minorHAnsi"/>
          <w:b/>
          <w:bCs/>
          <w:i/>
          <w:iCs/>
          <w:sz w:val="24"/>
          <w:szCs w:val="24"/>
        </w:rPr>
      </w:pPr>
      <w:r w:rsidRPr="0084103D">
        <w:rPr>
          <w:rFonts w:ascii="Aptos" w:hAnsi="Aptos" w:cstheme="minorHAnsi"/>
          <w:b/>
          <w:bCs/>
          <w:i/>
          <w:iCs/>
          <w:sz w:val="24"/>
          <w:szCs w:val="24"/>
        </w:rPr>
        <w:t>to relieve either generally or individually persons resident in the Area of Benefit who are in conditions of need, hardship or distress;</w:t>
      </w:r>
    </w:p>
    <w:p w14:paraId="068DD4F2" w14:textId="77777777" w:rsidR="00323761" w:rsidRPr="0084103D" w:rsidRDefault="00323761" w:rsidP="00BC3226">
      <w:pPr>
        <w:pStyle w:val="ListParagraph"/>
        <w:numPr>
          <w:ilvl w:val="0"/>
          <w:numId w:val="15"/>
        </w:numPr>
        <w:rPr>
          <w:rFonts w:ascii="Aptos" w:hAnsi="Aptos" w:cstheme="minorHAnsi"/>
          <w:b/>
          <w:bCs/>
          <w:i/>
          <w:iCs/>
          <w:sz w:val="24"/>
          <w:szCs w:val="24"/>
        </w:rPr>
      </w:pPr>
      <w:r w:rsidRPr="0084103D">
        <w:rPr>
          <w:rFonts w:ascii="Aptos" w:hAnsi="Aptos" w:cstheme="minorHAnsi"/>
          <w:b/>
          <w:bCs/>
          <w:i/>
          <w:iCs/>
          <w:sz w:val="24"/>
          <w:szCs w:val="24"/>
        </w:rPr>
        <w:t>to advance the education of boys and girls resident in the Area of Benefit who, in the opinion of the charity trustees, are in need of financial assistance.</w:t>
      </w:r>
    </w:p>
    <w:p w14:paraId="37295A26" w14:textId="77777777" w:rsidR="009D0A8F" w:rsidRPr="0084103D" w:rsidRDefault="009D0A8F" w:rsidP="009D0A8F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Applications for individuals should be referred by the following professionals:</w:t>
      </w:r>
    </w:p>
    <w:p w14:paraId="48743DA5" w14:textId="77777777" w:rsidR="009D0A8F" w:rsidRPr="0084103D" w:rsidRDefault="009D0A8F" w:rsidP="009D0A8F">
      <w:pPr>
        <w:pStyle w:val="ListParagraph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social workers</w:t>
      </w:r>
    </w:p>
    <w:p w14:paraId="2E6DB49D" w14:textId="77777777" w:rsidR="009D0A8F" w:rsidRPr="0084103D" w:rsidRDefault="009D0A8F" w:rsidP="009D0A8F">
      <w:pPr>
        <w:pStyle w:val="ListParagraph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healthcare workers</w:t>
      </w:r>
    </w:p>
    <w:p w14:paraId="41B6C46D" w14:textId="77777777" w:rsidR="009D0A8F" w:rsidRPr="0084103D" w:rsidRDefault="009D0A8F" w:rsidP="009D0A8F">
      <w:pPr>
        <w:pStyle w:val="ListParagraph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education providers</w:t>
      </w:r>
    </w:p>
    <w:p w14:paraId="5D55945B" w14:textId="0E335B34" w:rsidR="009D0A8F" w:rsidRPr="0084103D" w:rsidRDefault="009D0A8F" w:rsidP="009D0A8F">
      <w:pPr>
        <w:pStyle w:val="ListParagraph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the clergy</w:t>
      </w:r>
    </w:p>
    <w:p w14:paraId="1367B759" w14:textId="7C98F20E" w:rsidR="00D7619F" w:rsidRPr="0084103D" w:rsidRDefault="00323761" w:rsidP="00D7619F">
      <w:pPr>
        <w:pStyle w:val="ListParagraph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advice services</w:t>
      </w:r>
    </w:p>
    <w:p w14:paraId="1B73B1D2" w14:textId="22395487" w:rsidR="00D7619F" w:rsidRPr="0084103D" w:rsidRDefault="00165BE6" w:rsidP="00D7619F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Grants to individuals will be res</w:t>
      </w:r>
      <w:r w:rsidR="00165F84" w:rsidRPr="0084103D">
        <w:rPr>
          <w:rFonts w:ascii="Aptos" w:hAnsi="Aptos" w:cstheme="minorHAnsi"/>
          <w:sz w:val="24"/>
          <w:szCs w:val="24"/>
        </w:rPr>
        <w:t xml:space="preserve">tricted </w:t>
      </w:r>
      <w:r w:rsidR="004C4439" w:rsidRPr="0084103D">
        <w:rPr>
          <w:rFonts w:ascii="Aptos" w:hAnsi="Aptos" w:cstheme="minorHAnsi"/>
          <w:sz w:val="24"/>
          <w:szCs w:val="24"/>
        </w:rPr>
        <w:t xml:space="preserve">to </w:t>
      </w:r>
      <w:r w:rsidR="000C4A58" w:rsidRPr="0084103D">
        <w:rPr>
          <w:rFonts w:ascii="Aptos" w:hAnsi="Aptos" w:cstheme="minorHAnsi"/>
          <w:sz w:val="24"/>
          <w:szCs w:val="24"/>
        </w:rPr>
        <w:t>items, not cash</w:t>
      </w:r>
      <w:r w:rsidR="004C4439" w:rsidRPr="0084103D">
        <w:rPr>
          <w:rFonts w:ascii="Aptos" w:hAnsi="Aptos" w:cstheme="minorHAnsi"/>
          <w:sz w:val="24"/>
          <w:szCs w:val="24"/>
        </w:rPr>
        <w:t>.</w:t>
      </w:r>
    </w:p>
    <w:p w14:paraId="1525BD5E" w14:textId="6401640A" w:rsidR="00FB66A6" w:rsidRPr="0084103D" w:rsidRDefault="00FB66A6" w:rsidP="003F4120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Grants to registered charities, community groups and other </w:t>
      </w:r>
      <w:r w:rsidR="00052F5A" w:rsidRPr="0084103D">
        <w:rPr>
          <w:rFonts w:ascii="Aptos" w:hAnsi="Aptos" w:cstheme="minorHAnsi"/>
          <w:sz w:val="24"/>
          <w:szCs w:val="24"/>
        </w:rPr>
        <w:t>organisations must be accompanied by</w:t>
      </w:r>
      <w:r w:rsidR="00811188" w:rsidRPr="0084103D">
        <w:rPr>
          <w:rFonts w:ascii="Aptos" w:hAnsi="Aptos" w:cstheme="minorHAnsi"/>
          <w:sz w:val="24"/>
          <w:szCs w:val="24"/>
        </w:rPr>
        <w:t>:</w:t>
      </w:r>
    </w:p>
    <w:p w14:paraId="67C3DBC1" w14:textId="77777777" w:rsidR="00CE17B8" w:rsidRPr="0084103D" w:rsidRDefault="00C0748A" w:rsidP="00CE17B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Evidence of a well-managed group, to include: constitution, track record</w:t>
      </w:r>
      <w:r w:rsidR="00CE17B8" w:rsidRPr="0084103D">
        <w:rPr>
          <w:rFonts w:ascii="Aptos" w:hAnsi="Aptos" w:cstheme="minorHAnsi"/>
          <w:sz w:val="24"/>
          <w:szCs w:val="24"/>
        </w:rPr>
        <w:t xml:space="preserve">, accounts </w:t>
      </w:r>
      <w:r w:rsidRPr="0084103D">
        <w:rPr>
          <w:rFonts w:ascii="Aptos" w:hAnsi="Aptos" w:cstheme="minorHAnsi"/>
          <w:sz w:val="24"/>
          <w:szCs w:val="24"/>
        </w:rPr>
        <w:t xml:space="preserve">and membership of a professional body </w:t>
      </w:r>
      <w:r w:rsidR="00CE17B8" w:rsidRPr="0084103D">
        <w:rPr>
          <w:rFonts w:ascii="Aptos" w:hAnsi="Aptos" w:cstheme="minorHAnsi"/>
          <w:sz w:val="24"/>
          <w:szCs w:val="24"/>
        </w:rPr>
        <w:t>where appropriate</w:t>
      </w:r>
    </w:p>
    <w:p w14:paraId="5E766DA7" w14:textId="77777777" w:rsidR="00CE17B8" w:rsidRPr="0084103D" w:rsidRDefault="00C0748A" w:rsidP="00CE17B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 Financial sustainability and viability of group and/or project </w:t>
      </w:r>
    </w:p>
    <w:p w14:paraId="4E4A1FB4" w14:textId="00599B27" w:rsidR="000B05E5" w:rsidRPr="0084103D" w:rsidRDefault="00C0748A" w:rsidP="00CE17B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Evidence that funding has been sought from other sources and the level of match funding available</w:t>
      </w:r>
    </w:p>
    <w:p w14:paraId="4647A6DA" w14:textId="76F7EC63" w:rsidR="00CE17B8" w:rsidRPr="0084103D" w:rsidRDefault="00CE17B8" w:rsidP="00CE17B8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Evidence of how the </w:t>
      </w:r>
      <w:r w:rsidR="005A7CFF" w:rsidRPr="0084103D">
        <w:rPr>
          <w:rFonts w:ascii="Aptos" w:hAnsi="Aptos" w:cstheme="minorHAnsi"/>
          <w:sz w:val="24"/>
          <w:szCs w:val="24"/>
        </w:rPr>
        <w:t>grant</w:t>
      </w:r>
      <w:r w:rsidR="00D7619F" w:rsidRPr="0084103D">
        <w:rPr>
          <w:rFonts w:ascii="Aptos" w:hAnsi="Aptos" w:cstheme="minorHAnsi"/>
          <w:sz w:val="24"/>
          <w:szCs w:val="24"/>
        </w:rPr>
        <w:t xml:space="preserve"> is in accordance with the charity objectives</w:t>
      </w:r>
    </w:p>
    <w:p w14:paraId="499D590D" w14:textId="77777777" w:rsidR="00F605CE" w:rsidRPr="0084103D" w:rsidRDefault="00F605CE" w:rsidP="00F605CE">
      <w:pPr>
        <w:pStyle w:val="ListParagraph"/>
        <w:spacing w:before="120" w:after="120" w:line="240" w:lineRule="auto"/>
        <w:ind w:left="2160"/>
        <w:rPr>
          <w:rFonts w:ascii="Aptos" w:hAnsi="Aptos" w:cstheme="minorHAnsi"/>
          <w:sz w:val="24"/>
          <w:szCs w:val="24"/>
        </w:rPr>
      </w:pPr>
    </w:p>
    <w:p w14:paraId="294E996E" w14:textId="4511A168" w:rsidR="00F605CE" w:rsidRPr="00C24651" w:rsidRDefault="00B22285" w:rsidP="00B22285">
      <w:pPr>
        <w:pStyle w:val="ListParagraph"/>
        <w:numPr>
          <w:ilvl w:val="1"/>
          <w:numId w:val="16"/>
        </w:numPr>
        <w:rPr>
          <w:rFonts w:ascii="Aptos" w:hAnsi="Aptos" w:cstheme="minorHAnsi"/>
          <w:sz w:val="24"/>
          <w:szCs w:val="24"/>
        </w:rPr>
      </w:pPr>
      <w:r w:rsidRPr="00C24651">
        <w:rPr>
          <w:rFonts w:ascii="Aptos" w:hAnsi="Aptos" w:cstheme="minorHAnsi"/>
          <w:sz w:val="24"/>
          <w:szCs w:val="24"/>
        </w:rPr>
        <w:t xml:space="preserve"> General</w:t>
      </w:r>
      <w:r w:rsidR="00F605CE" w:rsidRPr="00C24651">
        <w:rPr>
          <w:rFonts w:ascii="Aptos" w:hAnsi="Aptos" w:cstheme="minorHAnsi"/>
          <w:sz w:val="24"/>
          <w:szCs w:val="24"/>
        </w:rPr>
        <w:t xml:space="preserve"> Conditions </w:t>
      </w:r>
    </w:p>
    <w:p w14:paraId="76007819" w14:textId="473BE2E5" w:rsidR="00B22285" w:rsidRPr="0084103D" w:rsidRDefault="00B22285" w:rsidP="00B22285">
      <w:pPr>
        <w:pStyle w:val="ListParagraph"/>
        <w:numPr>
          <w:ilvl w:val="0"/>
          <w:numId w:val="14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Grants are restricted by the area of benefit</w:t>
      </w:r>
      <w:r w:rsidR="00634B81">
        <w:rPr>
          <w:rFonts w:ascii="Aptos" w:hAnsi="Aptos" w:cstheme="minorHAnsi"/>
          <w:sz w:val="24"/>
          <w:szCs w:val="24"/>
        </w:rPr>
        <w:t xml:space="preserve">. </w:t>
      </w:r>
    </w:p>
    <w:p w14:paraId="0B0C4501" w14:textId="77777777" w:rsidR="00B22285" w:rsidRPr="0084103D" w:rsidRDefault="00B22285" w:rsidP="00B22285">
      <w:pPr>
        <w:pStyle w:val="ListParagraph"/>
        <w:numPr>
          <w:ilvl w:val="0"/>
          <w:numId w:val="14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There is no minimum or maximum amount for a grant application.</w:t>
      </w:r>
    </w:p>
    <w:p w14:paraId="4760C988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>Organisations are, normally, restricted to one grant application per year</w:t>
      </w:r>
    </w:p>
    <w:p w14:paraId="67204590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 xml:space="preserve">Grants should be spent both within the year and for the purpose for which they have been given. </w:t>
      </w:r>
    </w:p>
    <w:p w14:paraId="5C199960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 xml:space="preserve">Grants cannot be made to cover money already spent. </w:t>
      </w:r>
    </w:p>
    <w:p w14:paraId="5D1DDF93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>The charity reserves the right to request a copy of invoices and/or other documentation as evidence the expenditure has been incurred.</w:t>
      </w:r>
    </w:p>
    <w:p w14:paraId="5E16F33A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 xml:space="preserve">Organisations are required to provide the charity with a written report, as agreed, to demonstrate how funds were expended. </w:t>
      </w:r>
    </w:p>
    <w:p w14:paraId="317DD655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 xml:space="preserve">Grants can only be paid to an account in the name of the organisation, not to an individual’s bank account. </w:t>
      </w:r>
    </w:p>
    <w:p w14:paraId="439441B0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>If the organisation is dissolved the charity would expect any unspent part of the grant awarded to be reimbursed.</w:t>
      </w:r>
    </w:p>
    <w:p w14:paraId="29A8C95E" w14:textId="77777777" w:rsidR="00F605CE" w:rsidRPr="0084103D" w:rsidRDefault="00F605CE" w:rsidP="00F605CE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t>Any unspent grant must be reimbursed to the charity</w:t>
      </w:r>
    </w:p>
    <w:p w14:paraId="13806614" w14:textId="200548C8" w:rsidR="00BB21D1" w:rsidRPr="00C24651" w:rsidRDefault="00F605CE" w:rsidP="003D19E8">
      <w:pPr>
        <w:pStyle w:val="ListParagraph"/>
        <w:numPr>
          <w:ilvl w:val="0"/>
          <w:numId w:val="14"/>
        </w:numPr>
        <w:rPr>
          <w:rFonts w:ascii="Aptos" w:hAnsi="Aptos" w:cstheme="minorHAnsi"/>
          <w:bCs/>
          <w:sz w:val="24"/>
          <w:szCs w:val="24"/>
        </w:rPr>
      </w:pPr>
      <w:r w:rsidRPr="0084103D">
        <w:rPr>
          <w:rFonts w:ascii="Aptos" w:hAnsi="Aptos" w:cstheme="minorHAnsi"/>
          <w:bCs/>
          <w:sz w:val="24"/>
          <w:szCs w:val="24"/>
        </w:rPr>
        <w:lastRenderedPageBreak/>
        <w:t xml:space="preserve">Where funding has been awarded, a representative of the charity may visit the activity before, during or after the funding period. </w:t>
      </w:r>
    </w:p>
    <w:p w14:paraId="3FD8C4F0" w14:textId="2A9B172B" w:rsidR="00BB21D1" w:rsidRPr="0084103D" w:rsidRDefault="00BB21D1" w:rsidP="00B22285">
      <w:pPr>
        <w:pStyle w:val="ListParagraph"/>
        <w:numPr>
          <w:ilvl w:val="0"/>
          <w:numId w:val="16"/>
        </w:num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 </w:t>
      </w:r>
      <w:r w:rsidRPr="0084103D">
        <w:rPr>
          <w:rFonts w:ascii="Aptos" w:hAnsi="Aptos" w:cstheme="minorHAnsi"/>
          <w:b/>
          <w:sz w:val="24"/>
          <w:szCs w:val="24"/>
        </w:rPr>
        <w:t>Grant Making processes</w:t>
      </w:r>
    </w:p>
    <w:p w14:paraId="486783BE" w14:textId="77777777" w:rsidR="007E0F4E" w:rsidRPr="0084103D" w:rsidRDefault="00BB21D1" w:rsidP="00B22285">
      <w:pPr>
        <w:pStyle w:val="ListParagraph"/>
        <w:numPr>
          <w:ilvl w:val="1"/>
          <w:numId w:val="16"/>
        </w:numPr>
        <w:rPr>
          <w:rFonts w:ascii="Aptos" w:hAnsi="Aptos" w:cstheme="minorHAnsi"/>
          <w:sz w:val="24"/>
          <w:szCs w:val="24"/>
        </w:rPr>
      </w:pPr>
      <w:r w:rsidRPr="00C24651">
        <w:rPr>
          <w:rFonts w:ascii="Aptos" w:hAnsi="Aptos" w:cstheme="minorHAnsi"/>
          <w:sz w:val="24"/>
          <w:szCs w:val="24"/>
        </w:rPr>
        <w:t>Stage One</w:t>
      </w:r>
      <w:r w:rsidRPr="0084103D">
        <w:rPr>
          <w:rFonts w:ascii="Aptos" w:hAnsi="Aptos" w:cstheme="minorHAnsi"/>
          <w:sz w:val="24"/>
          <w:szCs w:val="24"/>
        </w:rPr>
        <w:t xml:space="preserve"> –</w:t>
      </w:r>
      <w:r w:rsidR="007E0F4E" w:rsidRPr="0084103D">
        <w:rPr>
          <w:rFonts w:ascii="Aptos" w:hAnsi="Aptos" w:cstheme="minorHAnsi"/>
          <w:sz w:val="24"/>
          <w:szCs w:val="24"/>
        </w:rPr>
        <w:t xml:space="preserve"> carried out by charity clerk</w:t>
      </w:r>
    </w:p>
    <w:p w14:paraId="6B089741" w14:textId="57428084" w:rsidR="00A83153" w:rsidRPr="0084103D" w:rsidRDefault="00A83153" w:rsidP="00A83153">
      <w:pPr>
        <w:pStyle w:val="ListParagraph"/>
        <w:ind w:left="1107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Consider if the application is within the area of benefit and if so consider whether it can be dealt with by a sub-committee</w:t>
      </w:r>
      <w:r w:rsidR="00764E0C" w:rsidRPr="0084103D">
        <w:rPr>
          <w:rFonts w:ascii="Aptos" w:hAnsi="Aptos" w:cstheme="minorHAnsi"/>
          <w:sz w:val="24"/>
          <w:szCs w:val="24"/>
        </w:rPr>
        <w:t xml:space="preserve">, head of large grants </w:t>
      </w:r>
      <w:r w:rsidRPr="0084103D">
        <w:rPr>
          <w:rFonts w:ascii="Aptos" w:hAnsi="Aptos" w:cstheme="minorHAnsi"/>
          <w:sz w:val="24"/>
          <w:szCs w:val="24"/>
        </w:rPr>
        <w:t>or requires the whole board to review it.</w:t>
      </w:r>
      <w:r w:rsidR="00C96683" w:rsidRPr="0084103D">
        <w:rPr>
          <w:rFonts w:ascii="Aptos" w:hAnsi="Aptos" w:cstheme="minorHAnsi"/>
          <w:sz w:val="24"/>
          <w:szCs w:val="24"/>
          <w:highlight w:val="yellow"/>
        </w:rPr>
        <w:t xml:space="preserve">  </w:t>
      </w:r>
    </w:p>
    <w:p w14:paraId="3237CDF6" w14:textId="77777777" w:rsidR="00764E0C" w:rsidRPr="0084103D" w:rsidRDefault="00764E0C" w:rsidP="00A83153">
      <w:pPr>
        <w:pStyle w:val="ListParagraph"/>
        <w:ind w:left="1107"/>
        <w:rPr>
          <w:rFonts w:ascii="Aptos" w:hAnsi="Aptos" w:cstheme="minorHAnsi"/>
          <w:sz w:val="24"/>
          <w:szCs w:val="24"/>
        </w:rPr>
      </w:pPr>
    </w:p>
    <w:p w14:paraId="39B154E8" w14:textId="77777777" w:rsidR="0069033F" w:rsidRPr="00C24651" w:rsidRDefault="00A83153" w:rsidP="00B22285">
      <w:pPr>
        <w:pStyle w:val="ListParagraph"/>
        <w:numPr>
          <w:ilvl w:val="1"/>
          <w:numId w:val="16"/>
        </w:numPr>
        <w:rPr>
          <w:rFonts w:ascii="Aptos" w:hAnsi="Aptos" w:cstheme="minorHAnsi"/>
          <w:sz w:val="24"/>
          <w:szCs w:val="24"/>
        </w:rPr>
      </w:pPr>
      <w:r w:rsidRPr="00C24651">
        <w:rPr>
          <w:rFonts w:ascii="Aptos" w:hAnsi="Aptos" w:cstheme="minorHAnsi"/>
          <w:sz w:val="24"/>
          <w:szCs w:val="24"/>
        </w:rPr>
        <w:t xml:space="preserve"> </w:t>
      </w:r>
      <w:r w:rsidR="00BB21D1" w:rsidRPr="00C24651">
        <w:rPr>
          <w:rFonts w:ascii="Aptos" w:hAnsi="Aptos" w:cstheme="minorHAnsi"/>
          <w:sz w:val="24"/>
          <w:szCs w:val="24"/>
        </w:rPr>
        <w:t xml:space="preserve">Stage Two </w:t>
      </w:r>
    </w:p>
    <w:p w14:paraId="207951EF" w14:textId="21A42066" w:rsidR="00B82328" w:rsidRPr="0084103D" w:rsidRDefault="0069033F" w:rsidP="0069033F">
      <w:pPr>
        <w:pStyle w:val="ListParagraph"/>
        <w:numPr>
          <w:ilvl w:val="0"/>
          <w:numId w:val="13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R</w:t>
      </w:r>
      <w:r w:rsidR="00BB21D1" w:rsidRPr="0084103D">
        <w:rPr>
          <w:rFonts w:ascii="Aptos" w:hAnsi="Aptos" w:cstheme="minorHAnsi"/>
          <w:sz w:val="24"/>
          <w:szCs w:val="24"/>
        </w:rPr>
        <w:t xml:space="preserve">efer the application to the </w:t>
      </w:r>
      <w:r w:rsidRPr="0084103D">
        <w:rPr>
          <w:rFonts w:ascii="Aptos" w:hAnsi="Aptos" w:cstheme="minorHAnsi"/>
          <w:sz w:val="24"/>
          <w:szCs w:val="24"/>
        </w:rPr>
        <w:t>c</w:t>
      </w:r>
      <w:r w:rsidR="00BB21D1" w:rsidRPr="0084103D">
        <w:rPr>
          <w:rFonts w:ascii="Aptos" w:hAnsi="Aptos" w:cstheme="minorHAnsi"/>
          <w:sz w:val="24"/>
          <w:szCs w:val="24"/>
        </w:rPr>
        <w:t xml:space="preserve">hair of the relevant </w:t>
      </w:r>
      <w:r w:rsidRPr="0084103D">
        <w:rPr>
          <w:rFonts w:ascii="Aptos" w:hAnsi="Aptos" w:cstheme="minorHAnsi"/>
          <w:sz w:val="24"/>
          <w:szCs w:val="24"/>
        </w:rPr>
        <w:t>t</w:t>
      </w:r>
      <w:r w:rsidR="0020459D" w:rsidRPr="0084103D">
        <w:rPr>
          <w:rFonts w:ascii="Aptos" w:hAnsi="Aptos" w:cstheme="minorHAnsi"/>
          <w:sz w:val="24"/>
          <w:szCs w:val="24"/>
        </w:rPr>
        <w:t>rustee sub-</w:t>
      </w:r>
      <w:r w:rsidR="00BB21D1" w:rsidRPr="0084103D">
        <w:rPr>
          <w:rFonts w:ascii="Aptos" w:hAnsi="Aptos" w:cstheme="minorHAnsi"/>
          <w:sz w:val="24"/>
          <w:szCs w:val="24"/>
        </w:rPr>
        <w:t>committee who then decides what extra information is required and consults with other members of the committee</w:t>
      </w:r>
      <w:r w:rsidR="006932F7" w:rsidRPr="0084103D">
        <w:rPr>
          <w:rFonts w:ascii="Aptos" w:hAnsi="Aptos" w:cstheme="minorHAnsi"/>
          <w:sz w:val="24"/>
          <w:szCs w:val="24"/>
        </w:rPr>
        <w:t>;</w:t>
      </w:r>
    </w:p>
    <w:p w14:paraId="06F77B1E" w14:textId="68B85DB5" w:rsidR="006932F7" w:rsidRPr="0084103D" w:rsidRDefault="006932F7" w:rsidP="006932F7">
      <w:pPr>
        <w:pStyle w:val="ListParagraph"/>
        <w:ind w:left="1467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Or</w:t>
      </w:r>
    </w:p>
    <w:p w14:paraId="6B404C3A" w14:textId="01F1F9D4" w:rsidR="00FB2477" w:rsidRPr="0084103D" w:rsidRDefault="00275FCA" w:rsidP="00275FCA">
      <w:pPr>
        <w:pStyle w:val="ListParagraph"/>
        <w:numPr>
          <w:ilvl w:val="0"/>
          <w:numId w:val="13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Refer </w:t>
      </w:r>
      <w:r w:rsidR="00C24651" w:rsidRPr="0084103D">
        <w:rPr>
          <w:rFonts w:ascii="Aptos" w:hAnsi="Aptos" w:cstheme="minorHAnsi"/>
          <w:sz w:val="24"/>
          <w:szCs w:val="24"/>
        </w:rPr>
        <w:t xml:space="preserve">the application </w:t>
      </w:r>
      <w:r w:rsidRPr="0084103D">
        <w:rPr>
          <w:rFonts w:ascii="Aptos" w:hAnsi="Aptos" w:cstheme="minorHAnsi"/>
          <w:sz w:val="24"/>
          <w:szCs w:val="24"/>
        </w:rPr>
        <w:t>to</w:t>
      </w:r>
      <w:r w:rsidR="00C24651">
        <w:rPr>
          <w:rFonts w:ascii="Aptos" w:hAnsi="Aptos" w:cstheme="minorHAnsi"/>
          <w:sz w:val="24"/>
          <w:szCs w:val="24"/>
        </w:rPr>
        <w:t xml:space="preserve"> the</w:t>
      </w:r>
      <w:r w:rsidRPr="0084103D">
        <w:rPr>
          <w:rFonts w:ascii="Aptos" w:hAnsi="Aptos" w:cstheme="minorHAnsi"/>
          <w:sz w:val="24"/>
          <w:szCs w:val="24"/>
        </w:rPr>
        <w:t xml:space="preserve"> head of large grants who then decides what extra information is required and consults with other trustees</w:t>
      </w:r>
    </w:p>
    <w:p w14:paraId="23C700CA" w14:textId="5E1AD31C" w:rsidR="00275FCA" w:rsidRPr="0084103D" w:rsidRDefault="00275FCA" w:rsidP="00275FCA">
      <w:pPr>
        <w:pStyle w:val="ListParagraph"/>
        <w:ind w:left="1467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Or</w:t>
      </w:r>
    </w:p>
    <w:p w14:paraId="6B1229DD" w14:textId="683E829A" w:rsidR="00764E0C" w:rsidRPr="0084103D" w:rsidRDefault="003276B8" w:rsidP="009F1195">
      <w:pPr>
        <w:pStyle w:val="ListParagraph"/>
        <w:numPr>
          <w:ilvl w:val="0"/>
          <w:numId w:val="13"/>
        </w:numPr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Refers</w:t>
      </w:r>
      <w:r w:rsidR="00C24651">
        <w:rPr>
          <w:rFonts w:ascii="Aptos" w:hAnsi="Aptos" w:cstheme="minorHAnsi"/>
          <w:sz w:val="24"/>
          <w:szCs w:val="24"/>
        </w:rPr>
        <w:t xml:space="preserve"> </w:t>
      </w:r>
      <w:r w:rsidR="00C24651" w:rsidRPr="0084103D">
        <w:rPr>
          <w:rFonts w:ascii="Aptos" w:hAnsi="Aptos" w:cstheme="minorHAnsi"/>
          <w:sz w:val="24"/>
          <w:szCs w:val="24"/>
        </w:rPr>
        <w:t>the application</w:t>
      </w:r>
      <w:r w:rsidRPr="0084103D">
        <w:rPr>
          <w:rFonts w:ascii="Aptos" w:hAnsi="Aptos" w:cstheme="minorHAnsi"/>
          <w:sz w:val="24"/>
          <w:szCs w:val="24"/>
        </w:rPr>
        <w:t xml:space="preserve"> to all trustees </w:t>
      </w:r>
      <w:r w:rsidR="00C24651">
        <w:rPr>
          <w:rFonts w:ascii="Aptos" w:hAnsi="Aptos" w:cstheme="minorHAnsi"/>
          <w:sz w:val="24"/>
          <w:szCs w:val="24"/>
        </w:rPr>
        <w:t xml:space="preserve">for consideration at a meeting or </w:t>
      </w:r>
      <w:r w:rsidR="009A0340">
        <w:rPr>
          <w:rFonts w:ascii="Aptos" w:hAnsi="Aptos" w:cstheme="minorHAnsi"/>
          <w:sz w:val="24"/>
          <w:szCs w:val="24"/>
        </w:rPr>
        <w:t>online</w:t>
      </w:r>
    </w:p>
    <w:p w14:paraId="5662C2F5" w14:textId="77777777" w:rsidR="003276B8" w:rsidRPr="0084103D" w:rsidRDefault="003276B8" w:rsidP="003276B8">
      <w:pPr>
        <w:pStyle w:val="ListParagraph"/>
        <w:ind w:left="1467"/>
        <w:rPr>
          <w:rFonts w:ascii="Aptos" w:hAnsi="Aptos" w:cstheme="minorHAnsi"/>
          <w:sz w:val="24"/>
          <w:szCs w:val="24"/>
        </w:rPr>
      </w:pPr>
    </w:p>
    <w:p w14:paraId="0B531EB1" w14:textId="735D8971" w:rsidR="006208A7" w:rsidRPr="00C24651" w:rsidRDefault="00BB21D1" w:rsidP="00B22285">
      <w:pPr>
        <w:pStyle w:val="ListParagraph"/>
        <w:numPr>
          <w:ilvl w:val="1"/>
          <w:numId w:val="16"/>
        </w:numPr>
        <w:rPr>
          <w:rFonts w:ascii="Aptos" w:hAnsi="Aptos" w:cstheme="minorHAnsi"/>
          <w:sz w:val="24"/>
          <w:szCs w:val="24"/>
        </w:rPr>
      </w:pPr>
      <w:r w:rsidRPr="00C24651">
        <w:rPr>
          <w:rFonts w:ascii="Aptos" w:hAnsi="Aptos" w:cstheme="minorHAnsi"/>
          <w:sz w:val="24"/>
          <w:szCs w:val="24"/>
        </w:rPr>
        <w:t>Stage Three</w:t>
      </w:r>
    </w:p>
    <w:p w14:paraId="6948FABD" w14:textId="73341B5E" w:rsidR="0020459D" w:rsidRPr="0084103D" w:rsidRDefault="006208A7" w:rsidP="006208A7">
      <w:pPr>
        <w:pStyle w:val="ListParagraph"/>
        <w:ind w:left="1107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</w:t>
      </w:r>
      <w:r w:rsidR="00BB21D1" w:rsidRPr="0084103D">
        <w:rPr>
          <w:rFonts w:ascii="Aptos" w:hAnsi="Aptos" w:cstheme="minorHAnsi"/>
          <w:sz w:val="24"/>
          <w:szCs w:val="24"/>
        </w:rPr>
        <w:t xml:space="preserve">he </w:t>
      </w:r>
      <w:r w:rsidR="003276B8" w:rsidRPr="0084103D">
        <w:rPr>
          <w:rFonts w:ascii="Aptos" w:hAnsi="Aptos" w:cstheme="minorHAnsi"/>
          <w:sz w:val="24"/>
          <w:szCs w:val="24"/>
        </w:rPr>
        <w:t>responsible trustee</w:t>
      </w:r>
      <w:r w:rsidR="00BB21D1" w:rsidRPr="0084103D">
        <w:rPr>
          <w:rFonts w:ascii="Aptos" w:hAnsi="Aptos" w:cstheme="minorHAnsi"/>
          <w:sz w:val="24"/>
          <w:szCs w:val="24"/>
        </w:rPr>
        <w:t xml:space="preserve"> advise</w:t>
      </w:r>
      <w:r w:rsidR="0084103D" w:rsidRPr="0084103D">
        <w:rPr>
          <w:rFonts w:ascii="Aptos" w:hAnsi="Aptos" w:cstheme="minorHAnsi"/>
          <w:sz w:val="24"/>
          <w:szCs w:val="24"/>
        </w:rPr>
        <w:t>s</w:t>
      </w:r>
      <w:r w:rsidR="00BB21D1" w:rsidRPr="0084103D">
        <w:rPr>
          <w:rFonts w:ascii="Aptos" w:hAnsi="Aptos" w:cstheme="minorHAnsi"/>
          <w:sz w:val="24"/>
          <w:szCs w:val="24"/>
        </w:rPr>
        <w:t xml:space="preserve"> the </w:t>
      </w:r>
      <w:r w:rsidRPr="0084103D">
        <w:rPr>
          <w:rFonts w:ascii="Aptos" w:hAnsi="Aptos" w:cstheme="minorHAnsi"/>
          <w:sz w:val="24"/>
          <w:szCs w:val="24"/>
        </w:rPr>
        <w:t>c</w:t>
      </w:r>
      <w:r w:rsidR="00BB21D1" w:rsidRPr="0084103D">
        <w:rPr>
          <w:rFonts w:ascii="Aptos" w:hAnsi="Aptos" w:cstheme="minorHAnsi"/>
          <w:sz w:val="24"/>
          <w:szCs w:val="24"/>
        </w:rPr>
        <w:t xml:space="preserve">lerk on the action to be taken and this is recorded and carried out. </w:t>
      </w:r>
    </w:p>
    <w:p w14:paraId="5F7A9698" w14:textId="77777777" w:rsidR="00764E0C" w:rsidRPr="0084103D" w:rsidRDefault="00764E0C" w:rsidP="006208A7">
      <w:pPr>
        <w:pStyle w:val="ListParagraph"/>
        <w:ind w:left="1107"/>
        <w:rPr>
          <w:rFonts w:ascii="Aptos" w:hAnsi="Aptos" w:cstheme="minorHAnsi"/>
          <w:sz w:val="24"/>
          <w:szCs w:val="24"/>
        </w:rPr>
      </w:pPr>
    </w:p>
    <w:p w14:paraId="37CA0C60" w14:textId="77777777" w:rsidR="006932F7" w:rsidRPr="009A0340" w:rsidRDefault="0020459D" w:rsidP="00B22285">
      <w:pPr>
        <w:pStyle w:val="ListParagraph"/>
        <w:numPr>
          <w:ilvl w:val="1"/>
          <w:numId w:val="16"/>
        </w:numPr>
        <w:rPr>
          <w:rFonts w:ascii="Aptos" w:hAnsi="Aptos" w:cstheme="minorHAnsi"/>
          <w:sz w:val="24"/>
          <w:szCs w:val="24"/>
        </w:rPr>
      </w:pPr>
      <w:r w:rsidRPr="009A0340">
        <w:rPr>
          <w:rFonts w:ascii="Aptos" w:hAnsi="Aptos" w:cstheme="minorHAnsi"/>
          <w:sz w:val="24"/>
          <w:szCs w:val="24"/>
        </w:rPr>
        <w:t>Stage Four</w:t>
      </w:r>
    </w:p>
    <w:p w14:paraId="2FC8185A" w14:textId="4A2BAE30" w:rsidR="0020459D" w:rsidRPr="0084103D" w:rsidRDefault="0020459D" w:rsidP="006932F7">
      <w:pPr>
        <w:pStyle w:val="ListParagraph"/>
        <w:ind w:left="1107"/>
        <w:rPr>
          <w:rFonts w:ascii="Aptos" w:hAnsi="Aptos" w:cstheme="minorHAnsi"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 xml:space="preserve">Where it is </w:t>
      </w:r>
      <w:r w:rsidR="009A0340" w:rsidRPr="0084103D">
        <w:rPr>
          <w:rFonts w:ascii="Aptos" w:hAnsi="Aptos" w:cstheme="minorHAnsi"/>
          <w:sz w:val="24"/>
          <w:szCs w:val="24"/>
        </w:rPr>
        <w:t>considered,</w:t>
      </w:r>
      <w:r w:rsidR="000C4A58" w:rsidRPr="0084103D">
        <w:rPr>
          <w:rFonts w:ascii="Aptos" w:hAnsi="Aptos" w:cstheme="minorHAnsi"/>
          <w:sz w:val="24"/>
          <w:szCs w:val="24"/>
        </w:rPr>
        <w:t xml:space="preserve"> appropriate there will be follow-</w:t>
      </w:r>
      <w:r w:rsidRPr="0084103D">
        <w:rPr>
          <w:rFonts w:ascii="Aptos" w:hAnsi="Aptos" w:cstheme="minorHAnsi"/>
          <w:sz w:val="24"/>
          <w:szCs w:val="24"/>
        </w:rPr>
        <w:t>up action</w:t>
      </w:r>
      <w:r w:rsidR="009A0340">
        <w:rPr>
          <w:rFonts w:ascii="Aptos" w:hAnsi="Aptos" w:cstheme="minorHAnsi"/>
          <w:sz w:val="24"/>
          <w:szCs w:val="24"/>
        </w:rPr>
        <w:t xml:space="preserve"> and conditions </w:t>
      </w:r>
      <w:r w:rsidRPr="0084103D">
        <w:rPr>
          <w:rFonts w:ascii="Aptos" w:hAnsi="Aptos" w:cstheme="minorHAnsi"/>
          <w:sz w:val="24"/>
          <w:szCs w:val="24"/>
        </w:rPr>
        <w:t xml:space="preserve"> to ensure grants to other </w:t>
      </w:r>
      <w:r w:rsidR="006932F7" w:rsidRPr="0084103D">
        <w:rPr>
          <w:rFonts w:ascii="Aptos" w:hAnsi="Aptos" w:cstheme="minorHAnsi"/>
          <w:sz w:val="24"/>
          <w:szCs w:val="24"/>
        </w:rPr>
        <w:t>c</w:t>
      </w:r>
      <w:r w:rsidRPr="0084103D">
        <w:rPr>
          <w:rFonts w:ascii="Aptos" w:hAnsi="Aptos" w:cstheme="minorHAnsi"/>
          <w:sz w:val="24"/>
          <w:szCs w:val="24"/>
        </w:rPr>
        <w:t xml:space="preserve">harities and bodies have been used for the approved </w:t>
      </w:r>
      <w:r w:rsidR="000C4A58" w:rsidRPr="0084103D">
        <w:rPr>
          <w:rFonts w:ascii="Aptos" w:hAnsi="Aptos" w:cstheme="minorHAnsi"/>
          <w:sz w:val="24"/>
          <w:szCs w:val="24"/>
        </w:rPr>
        <w:t>purpose.</w:t>
      </w:r>
      <w:r w:rsidRPr="0084103D">
        <w:rPr>
          <w:rFonts w:ascii="Aptos" w:hAnsi="Aptos" w:cstheme="minorHAnsi"/>
          <w:sz w:val="24"/>
          <w:szCs w:val="24"/>
        </w:rPr>
        <w:t xml:space="preserve">  </w:t>
      </w:r>
    </w:p>
    <w:p w14:paraId="4BD670B8" w14:textId="77777777" w:rsidR="00F605CE" w:rsidRPr="0084103D" w:rsidRDefault="00F605CE" w:rsidP="006932F7">
      <w:pPr>
        <w:pStyle w:val="ListParagraph"/>
        <w:ind w:left="1107"/>
        <w:rPr>
          <w:rFonts w:ascii="Aptos" w:hAnsi="Aptos" w:cstheme="minorHAnsi"/>
          <w:sz w:val="24"/>
          <w:szCs w:val="24"/>
        </w:rPr>
      </w:pPr>
    </w:p>
    <w:p w14:paraId="7F2493A6" w14:textId="13F561DF" w:rsidR="000C4A58" w:rsidRPr="0084103D" w:rsidRDefault="00F605CE" w:rsidP="00B22285">
      <w:pPr>
        <w:pStyle w:val="ListParagraph"/>
        <w:numPr>
          <w:ilvl w:val="0"/>
          <w:numId w:val="16"/>
        </w:num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b/>
          <w:sz w:val="24"/>
          <w:szCs w:val="24"/>
        </w:rPr>
        <w:t xml:space="preserve">Policy </w:t>
      </w:r>
      <w:r w:rsidR="0020459D" w:rsidRPr="0084103D">
        <w:rPr>
          <w:rFonts w:ascii="Aptos" w:hAnsi="Aptos" w:cstheme="minorHAnsi"/>
          <w:b/>
          <w:sz w:val="24"/>
          <w:szCs w:val="24"/>
        </w:rPr>
        <w:t xml:space="preserve">Amendments </w:t>
      </w:r>
    </w:p>
    <w:p w14:paraId="39414A0E" w14:textId="77777777" w:rsidR="0020459D" w:rsidRPr="0084103D" w:rsidRDefault="0020459D" w:rsidP="000C4A58">
      <w:pPr>
        <w:pStyle w:val="ListParagraph"/>
        <w:ind w:left="1134"/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sz w:val="24"/>
          <w:szCs w:val="24"/>
        </w:rPr>
        <w:t>The Board of Trustees may vary the terms of this policy from time to time.</w:t>
      </w:r>
    </w:p>
    <w:p w14:paraId="18C2D394" w14:textId="77777777" w:rsidR="0020459D" w:rsidRPr="0084103D" w:rsidRDefault="0020459D" w:rsidP="0020459D">
      <w:pPr>
        <w:rPr>
          <w:rFonts w:ascii="Aptos" w:hAnsi="Aptos" w:cstheme="minorHAnsi"/>
          <w:b/>
          <w:sz w:val="24"/>
          <w:szCs w:val="24"/>
        </w:rPr>
      </w:pPr>
    </w:p>
    <w:p w14:paraId="053B9C1A" w14:textId="77777777" w:rsidR="000051D2" w:rsidRPr="0084103D" w:rsidRDefault="000051D2" w:rsidP="0020459D">
      <w:pPr>
        <w:rPr>
          <w:rFonts w:ascii="Aptos" w:hAnsi="Aptos" w:cstheme="minorHAnsi"/>
          <w:b/>
          <w:sz w:val="24"/>
          <w:szCs w:val="24"/>
        </w:rPr>
      </w:pPr>
    </w:p>
    <w:p w14:paraId="5AE041EC" w14:textId="77777777" w:rsidR="000051D2" w:rsidRPr="0084103D" w:rsidRDefault="000051D2" w:rsidP="0020459D">
      <w:pPr>
        <w:rPr>
          <w:rFonts w:ascii="Aptos" w:hAnsi="Aptos" w:cstheme="minorHAnsi"/>
          <w:b/>
          <w:sz w:val="24"/>
          <w:szCs w:val="24"/>
        </w:rPr>
      </w:pPr>
    </w:p>
    <w:p w14:paraId="684DE894" w14:textId="77777777" w:rsidR="000051D2" w:rsidRPr="0084103D" w:rsidRDefault="000051D2" w:rsidP="0020459D">
      <w:pPr>
        <w:rPr>
          <w:rFonts w:ascii="Aptos" w:hAnsi="Aptos" w:cstheme="minorHAnsi"/>
          <w:b/>
          <w:sz w:val="24"/>
          <w:szCs w:val="24"/>
        </w:rPr>
      </w:pPr>
    </w:p>
    <w:p w14:paraId="4F5828E5" w14:textId="392F3E66" w:rsidR="000051D2" w:rsidRPr="0084103D" w:rsidRDefault="000051D2" w:rsidP="0020459D">
      <w:pPr>
        <w:rPr>
          <w:rFonts w:ascii="Aptos" w:hAnsi="Aptos" w:cstheme="minorHAnsi"/>
          <w:b/>
          <w:sz w:val="24"/>
          <w:szCs w:val="24"/>
        </w:rPr>
      </w:pPr>
      <w:r w:rsidRPr="0084103D">
        <w:rPr>
          <w:rFonts w:ascii="Aptos" w:hAnsi="Aptos" w:cstheme="minorHAnsi"/>
          <w:b/>
          <w:sz w:val="24"/>
          <w:szCs w:val="24"/>
        </w:rPr>
        <w:t>Approved by the Trustees on</w:t>
      </w:r>
      <w:r w:rsidR="006932F7" w:rsidRPr="0084103D">
        <w:rPr>
          <w:rFonts w:ascii="Aptos" w:hAnsi="Aptos" w:cstheme="minorHAnsi"/>
          <w:b/>
          <w:sz w:val="24"/>
          <w:szCs w:val="24"/>
        </w:rPr>
        <w:t>:</w:t>
      </w:r>
      <w:r w:rsidR="0084103D" w:rsidRPr="0084103D">
        <w:rPr>
          <w:rFonts w:ascii="Aptos" w:hAnsi="Aptos" w:cstheme="minorHAnsi"/>
          <w:b/>
          <w:sz w:val="24"/>
          <w:szCs w:val="24"/>
        </w:rPr>
        <w:t xml:space="preserve"> 3</w:t>
      </w:r>
      <w:r w:rsidR="0084103D" w:rsidRPr="0084103D">
        <w:rPr>
          <w:rFonts w:ascii="Aptos" w:hAnsi="Aptos" w:cstheme="minorHAnsi"/>
          <w:b/>
          <w:sz w:val="24"/>
          <w:szCs w:val="24"/>
          <w:vertAlign w:val="superscript"/>
        </w:rPr>
        <w:t>rd</w:t>
      </w:r>
      <w:r w:rsidR="0084103D" w:rsidRPr="0084103D">
        <w:rPr>
          <w:rFonts w:ascii="Aptos" w:hAnsi="Aptos" w:cstheme="minorHAnsi"/>
          <w:b/>
          <w:sz w:val="24"/>
          <w:szCs w:val="24"/>
        </w:rPr>
        <w:t xml:space="preserve"> April 2025 </w:t>
      </w:r>
    </w:p>
    <w:p w14:paraId="0425AB64" w14:textId="7E8B37BE" w:rsidR="003D4C1C" w:rsidRDefault="003D4C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DE66970" w14:textId="094D97CB" w:rsidR="000051D2" w:rsidRDefault="003D4C1C" w:rsidP="0020459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Appendix 1</w:t>
      </w:r>
    </w:p>
    <w:p w14:paraId="2291ADEC" w14:textId="3A6EEAF5" w:rsidR="003D4C1C" w:rsidRDefault="003D4C1C" w:rsidP="0020459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Area of benefit </w:t>
      </w:r>
    </w:p>
    <w:p w14:paraId="2F2FF39E" w14:textId="140F491B" w:rsidR="003D4C1C" w:rsidRDefault="00634B81" w:rsidP="0020459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29744675" wp14:editId="059792BE">
            <wp:extent cx="5731510" cy="5731510"/>
            <wp:effectExtent l="0" t="0" r="2540" b="2540"/>
            <wp:docPr id="27827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73066" name="Picture 2782730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D44C" w14:textId="77777777" w:rsidR="0040681B" w:rsidRDefault="0040681B" w:rsidP="0040681B">
      <w:r w:rsidRPr="004D0F38">
        <w:t xml:space="preserve">Pink = </w:t>
      </w:r>
      <w:r>
        <w:t>Area of Benefit (</w:t>
      </w:r>
      <w:r w:rsidRPr="004D0F38">
        <w:t>Faringdon, Littleworth, Little Coxwell</w:t>
      </w:r>
      <w:r>
        <w:t>)</w:t>
      </w:r>
    </w:p>
    <w:p w14:paraId="6C5A541A" w14:textId="77777777" w:rsidR="0040681B" w:rsidRPr="003F676D" w:rsidRDefault="0040681B" w:rsidP="0040681B">
      <w:r w:rsidRPr="003F676D">
        <w:t>For educational purposes, applications will be considered from pupils who attend, or Year 6 pupils planning to attend, Faringdon Community College, regardless of where they live.</w:t>
      </w:r>
    </w:p>
    <w:p w14:paraId="1B7B2444" w14:textId="659FCCB8" w:rsidR="00990C22" w:rsidRPr="00B22285" w:rsidRDefault="00990C22" w:rsidP="0020459D">
      <w:pPr>
        <w:rPr>
          <w:rFonts w:cstheme="minorHAnsi"/>
          <w:b/>
          <w:sz w:val="24"/>
          <w:szCs w:val="24"/>
        </w:rPr>
      </w:pPr>
    </w:p>
    <w:sectPr w:rsidR="00990C22" w:rsidRPr="00B22285" w:rsidSect="00E50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67B3" w14:textId="77777777" w:rsidR="007D2DB9" w:rsidRDefault="007D2DB9" w:rsidP="00D145D6">
      <w:pPr>
        <w:spacing w:after="0" w:line="240" w:lineRule="auto"/>
      </w:pPr>
      <w:r>
        <w:separator/>
      </w:r>
    </w:p>
  </w:endnote>
  <w:endnote w:type="continuationSeparator" w:id="0">
    <w:p w14:paraId="5344A0DB" w14:textId="77777777" w:rsidR="007D2DB9" w:rsidRDefault="007D2DB9" w:rsidP="00D1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E170" w14:textId="77777777" w:rsidR="00A43549" w:rsidRDefault="00A43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BC35" w14:textId="77777777" w:rsidR="00A43549" w:rsidRDefault="00A43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8B3B" w14:textId="77777777" w:rsidR="00A43549" w:rsidRDefault="00A43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FFCF" w14:textId="77777777" w:rsidR="007D2DB9" w:rsidRDefault="007D2DB9" w:rsidP="00D145D6">
      <w:pPr>
        <w:spacing w:after="0" w:line="240" w:lineRule="auto"/>
      </w:pPr>
      <w:r>
        <w:separator/>
      </w:r>
    </w:p>
  </w:footnote>
  <w:footnote w:type="continuationSeparator" w:id="0">
    <w:p w14:paraId="42E1C146" w14:textId="77777777" w:rsidR="007D2DB9" w:rsidRDefault="007D2DB9" w:rsidP="00D1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B6AD" w14:textId="77777777" w:rsidR="00A43549" w:rsidRDefault="00A43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47C6" w14:textId="77777777" w:rsidR="00A43549" w:rsidRDefault="00A43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2780" w14:textId="77777777" w:rsidR="0071002E" w:rsidRPr="00AE6E06" w:rsidRDefault="0071002E" w:rsidP="0071002E">
    <w:pPr>
      <w:pStyle w:val="Header"/>
      <w:rPr>
        <w:rFonts w:ascii="Aptos" w:hAnsi="Aptos" w:cs="Arial"/>
        <w:b/>
        <w:bCs/>
        <w:sz w:val="56"/>
        <w:szCs w:val="56"/>
      </w:rPr>
    </w:pPr>
    <w:r w:rsidRPr="00AE6E06">
      <w:rPr>
        <w:rFonts w:ascii="Aptos" w:hAnsi="Aptos" w:cs="Arial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17954E6A" wp14:editId="55EDF1C1">
          <wp:simplePos x="0" y="0"/>
          <wp:positionH relativeFrom="column">
            <wp:posOffset>5410200</wp:posOffset>
          </wp:positionH>
          <wp:positionV relativeFrom="paragraph">
            <wp:posOffset>4445</wp:posOffset>
          </wp:positionV>
          <wp:extent cx="1077746" cy="914400"/>
          <wp:effectExtent l="0" t="0" r="8255" b="0"/>
          <wp:wrapSquare wrapText="bothSides"/>
          <wp:docPr id="775672830" name="Picture 1" descr="A blue and pink hand pri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72830" name="Picture 1" descr="A blue and pink hand prin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74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6E06">
      <w:rPr>
        <w:rFonts w:ascii="Aptos" w:hAnsi="Aptos" w:cs="Arial"/>
        <w:b/>
        <w:bCs/>
        <w:sz w:val="56"/>
        <w:szCs w:val="56"/>
      </w:rPr>
      <w:t>Faringdon United Charity CIO</w:t>
    </w:r>
  </w:p>
  <w:p w14:paraId="25003A62" w14:textId="77777777" w:rsidR="0071002E" w:rsidRPr="00840928" w:rsidRDefault="0071002E" w:rsidP="0071002E">
    <w:pPr>
      <w:pStyle w:val="Header"/>
      <w:rPr>
        <w:rFonts w:ascii="Aptos" w:hAnsi="Aptos" w:cs="Arial"/>
        <w:sz w:val="24"/>
        <w:szCs w:val="24"/>
      </w:rPr>
    </w:pPr>
    <w:r w:rsidRPr="00840928">
      <w:rPr>
        <w:rFonts w:ascii="Aptos" w:hAnsi="Aptos" w:cs="Arial"/>
        <w:sz w:val="24"/>
        <w:szCs w:val="24"/>
      </w:rPr>
      <w:t>Charity no:</w:t>
    </w:r>
    <w:r w:rsidRPr="00840928">
      <w:rPr>
        <w:rFonts w:ascii="Aptos" w:hAnsi="Aptos" w:cs="Arial"/>
        <w:color w:val="0C71C3"/>
        <w:sz w:val="24"/>
        <w:szCs w:val="24"/>
        <w:shd w:val="clear" w:color="auto" w:fill="FFFFFF"/>
      </w:rPr>
      <w:t xml:space="preserve"> </w:t>
    </w:r>
    <w:r w:rsidRPr="00840928">
      <w:rPr>
        <w:rFonts w:ascii="Aptos" w:hAnsi="Aptos" w:cs="Arial"/>
        <w:sz w:val="24"/>
        <w:szCs w:val="24"/>
      </w:rPr>
      <w:t>1186581</w:t>
    </w:r>
  </w:p>
  <w:p w14:paraId="14CC9620" w14:textId="77777777" w:rsidR="0071002E" w:rsidRPr="00840928" w:rsidRDefault="0071002E" w:rsidP="0071002E">
    <w:pPr>
      <w:pStyle w:val="Header"/>
      <w:rPr>
        <w:rFonts w:ascii="Aptos" w:hAnsi="Aptos" w:cs="Arial"/>
        <w:sz w:val="24"/>
        <w:szCs w:val="24"/>
      </w:rPr>
    </w:pPr>
    <w:r w:rsidRPr="00840928">
      <w:rPr>
        <w:rFonts w:ascii="Aptos" w:hAnsi="Aptos" w:cs="Arial"/>
        <w:sz w:val="24"/>
        <w:szCs w:val="24"/>
      </w:rPr>
      <w:t>c/o All Saints' Church, Church Street, Faringdon, Oxfordshire, SN7 8AD</w:t>
    </w:r>
  </w:p>
  <w:p w14:paraId="07A7F8E9" w14:textId="77777777" w:rsidR="0071002E" w:rsidRPr="00840928" w:rsidRDefault="0071002E" w:rsidP="0071002E">
    <w:pPr>
      <w:pStyle w:val="Header"/>
      <w:rPr>
        <w:rFonts w:ascii="Aptos" w:hAnsi="Aptos" w:cs="Arial"/>
        <w:sz w:val="24"/>
        <w:szCs w:val="24"/>
      </w:rPr>
    </w:pPr>
    <w:hyperlink r:id="rId2" w:history="1">
      <w:r w:rsidRPr="00840928">
        <w:rPr>
          <w:rStyle w:val="Hyperlink"/>
          <w:rFonts w:ascii="Aptos" w:hAnsi="Aptos" w:cs="Arial"/>
          <w:sz w:val="24"/>
          <w:szCs w:val="24"/>
        </w:rPr>
        <w:t>https://faringdonunitedcharity.org.uk/</w:t>
      </w:r>
    </w:hyperlink>
  </w:p>
  <w:p w14:paraId="2D6A9275" w14:textId="77777777" w:rsidR="00E501A6" w:rsidRDefault="00E5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6F3"/>
    <w:multiLevelType w:val="hybridMultilevel"/>
    <w:tmpl w:val="4FACD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F6B"/>
    <w:multiLevelType w:val="hybridMultilevel"/>
    <w:tmpl w:val="66928AB8"/>
    <w:lvl w:ilvl="0" w:tplc="E72AC3B4">
      <w:start w:val="6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6E24883"/>
    <w:multiLevelType w:val="multilevel"/>
    <w:tmpl w:val="52389F4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3891F69"/>
    <w:multiLevelType w:val="multilevel"/>
    <w:tmpl w:val="3A8C868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29"/>
        </w:tabs>
        <w:ind w:left="1729" w:hanging="878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665"/>
        </w:tabs>
        <w:ind w:left="2665" w:hanging="107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77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9E14E6"/>
    <w:multiLevelType w:val="hybridMultilevel"/>
    <w:tmpl w:val="D218A1E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81366"/>
    <w:multiLevelType w:val="hybridMultilevel"/>
    <w:tmpl w:val="EA32250C"/>
    <w:lvl w:ilvl="0" w:tplc="7910BD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C63EE29C">
      <w:start w:val="1"/>
      <w:numFmt w:val="lowerLetter"/>
      <w:lvlText w:val="%2)"/>
      <w:lvlJc w:val="left"/>
      <w:pPr>
        <w:ind w:left="2214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3066423"/>
    <w:multiLevelType w:val="hybridMultilevel"/>
    <w:tmpl w:val="E77E769C"/>
    <w:lvl w:ilvl="0" w:tplc="E16A536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271599"/>
    <w:multiLevelType w:val="multilevel"/>
    <w:tmpl w:val="80CECC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7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8" w15:restartNumberingAfterBreak="0">
    <w:nsid w:val="32146CF3"/>
    <w:multiLevelType w:val="hybridMultilevel"/>
    <w:tmpl w:val="9202C8C4"/>
    <w:lvl w:ilvl="0" w:tplc="4EACB496">
      <w:start w:val="1"/>
      <w:numFmt w:val="lowerLetter"/>
      <w:lvlText w:val="%1)"/>
      <w:lvlJc w:val="left"/>
      <w:pPr>
        <w:ind w:left="1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7" w:hanging="360"/>
      </w:pPr>
    </w:lvl>
    <w:lvl w:ilvl="2" w:tplc="0809001B" w:tentative="1">
      <w:start w:val="1"/>
      <w:numFmt w:val="lowerRoman"/>
      <w:lvlText w:val="%3."/>
      <w:lvlJc w:val="right"/>
      <w:pPr>
        <w:ind w:left="2907" w:hanging="180"/>
      </w:pPr>
    </w:lvl>
    <w:lvl w:ilvl="3" w:tplc="0809000F" w:tentative="1">
      <w:start w:val="1"/>
      <w:numFmt w:val="decimal"/>
      <w:lvlText w:val="%4."/>
      <w:lvlJc w:val="left"/>
      <w:pPr>
        <w:ind w:left="3627" w:hanging="360"/>
      </w:pPr>
    </w:lvl>
    <w:lvl w:ilvl="4" w:tplc="08090019" w:tentative="1">
      <w:start w:val="1"/>
      <w:numFmt w:val="lowerLetter"/>
      <w:lvlText w:val="%5."/>
      <w:lvlJc w:val="left"/>
      <w:pPr>
        <w:ind w:left="4347" w:hanging="360"/>
      </w:pPr>
    </w:lvl>
    <w:lvl w:ilvl="5" w:tplc="0809001B" w:tentative="1">
      <w:start w:val="1"/>
      <w:numFmt w:val="lowerRoman"/>
      <w:lvlText w:val="%6."/>
      <w:lvlJc w:val="right"/>
      <w:pPr>
        <w:ind w:left="5067" w:hanging="180"/>
      </w:pPr>
    </w:lvl>
    <w:lvl w:ilvl="6" w:tplc="0809000F" w:tentative="1">
      <w:start w:val="1"/>
      <w:numFmt w:val="decimal"/>
      <w:lvlText w:val="%7."/>
      <w:lvlJc w:val="left"/>
      <w:pPr>
        <w:ind w:left="5787" w:hanging="360"/>
      </w:pPr>
    </w:lvl>
    <w:lvl w:ilvl="7" w:tplc="08090019" w:tentative="1">
      <w:start w:val="1"/>
      <w:numFmt w:val="lowerLetter"/>
      <w:lvlText w:val="%8."/>
      <w:lvlJc w:val="left"/>
      <w:pPr>
        <w:ind w:left="6507" w:hanging="360"/>
      </w:pPr>
    </w:lvl>
    <w:lvl w:ilvl="8" w:tplc="08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9" w15:restartNumberingAfterBreak="0">
    <w:nsid w:val="443858AF"/>
    <w:multiLevelType w:val="hybridMultilevel"/>
    <w:tmpl w:val="15D63942"/>
    <w:lvl w:ilvl="0" w:tplc="6BE8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184C97"/>
    <w:multiLevelType w:val="multilevel"/>
    <w:tmpl w:val="E708A39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5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11" w15:restartNumberingAfterBreak="0">
    <w:nsid w:val="4FCA4B3C"/>
    <w:multiLevelType w:val="hybridMultilevel"/>
    <w:tmpl w:val="040239C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DA54738"/>
    <w:multiLevelType w:val="hybridMultilevel"/>
    <w:tmpl w:val="DA826E50"/>
    <w:lvl w:ilvl="0" w:tplc="0EE0FD9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6535794"/>
    <w:multiLevelType w:val="hybridMultilevel"/>
    <w:tmpl w:val="0CB03E14"/>
    <w:lvl w:ilvl="0" w:tplc="080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4" w15:restartNumberingAfterBreak="0">
    <w:nsid w:val="69F245A7"/>
    <w:multiLevelType w:val="multilevel"/>
    <w:tmpl w:val="95E03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5" w15:restartNumberingAfterBreak="0">
    <w:nsid w:val="79A21129"/>
    <w:multiLevelType w:val="multilevel"/>
    <w:tmpl w:val="F92CC7D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13552281">
    <w:abstractNumId w:val="0"/>
  </w:num>
  <w:num w:numId="2" w16cid:durableId="1043365375">
    <w:abstractNumId w:val="15"/>
  </w:num>
  <w:num w:numId="3" w16cid:durableId="400370970">
    <w:abstractNumId w:val="11"/>
  </w:num>
  <w:num w:numId="4" w16cid:durableId="1665862638">
    <w:abstractNumId w:val="2"/>
  </w:num>
  <w:num w:numId="5" w16cid:durableId="1437483678">
    <w:abstractNumId w:val="1"/>
  </w:num>
  <w:num w:numId="6" w16cid:durableId="961108920">
    <w:abstractNumId w:val="13"/>
  </w:num>
  <w:num w:numId="7" w16cid:durableId="1333679640">
    <w:abstractNumId w:val="3"/>
  </w:num>
  <w:num w:numId="8" w16cid:durableId="1348144010">
    <w:abstractNumId w:val="7"/>
  </w:num>
  <w:num w:numId="9" w16cid:durableId="1018388206">
    <w:abstractNumId w:val="10"/>
  </w:num>
  <w:num w:numId="10" w16cid:durableId="1128620761">
    <w:abstractNumId w:val="6"/>
  </w:num>
  <w:num w:numId="11" w16cid:durableId="1027609602">
    <w:abstractNumId w:val="9"/>
  </w:num>
  <w:num w:numId="12" w16cid:durableId="661814620">
    <w:abstractNumId w:val="12"/>
  </w:num>
  <w:num w:numId="13" w16cid:durableId="306130413">
    <w:abstractNumId w:val="8"/>
  </w:num>
  <w:num w:numId="14" w16cid:durableId="1099719244">
    <w:abstractNumId w:val="5"/>
  </w:num>
  <w:num w:numId="15" w16cid:durableId="1381979268">
    <w:abstractNumId w:val="4"/>
  </w:num>
  <w:num w:numId="16" w16cid:durableId="1071391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5C"/>
    <w:rsid w:val="000051D2"/>
    <w:rsid w:val="000144AF"/>
    <w:rsid w:val="00052F5A"/>
    <w:rsid w:val="000603F6"/>
    <w:rsid w:val="000B05E5"/>
    <w:rsid w:val="000C4A58"/>
    <w:rsid w:val="00134B5C"/>
    <w:rsid w:val="00165BE6"/>
    <w:rsid w:val="00165F84"/>
    <w:rsid w:val="00202D86"/>
    <w:rsid w:val="0020459D"/>
    <w:rsid w:val="00224E12"/>
    <w:rsid w:val="00271ED2"/>
    <w:rsid w:val="00275FCA"/>
    <w:rsid w:val="00287335"/>
    <w:rsid w:val="00323761"/>
    <w:rsid w:val="003276B8"/>
    <w:rsid w:val="00351698"/>
    <w:rsid w:val="00353BA4"/>
    <w:rsid w:val="00364EEF"/>
    <w:rsid w:val="003B36BC"/>
    <w:rsid w:val="003D19E8"/>
    <w:rsid w:val="003D4C1C"/>
    <w:rsid w:val="003E3630"/>
    <w:rsid w:val="003F4120"/>
    <w:rsid w:val="0040681B"/>
    <w:rsid w:val="0046384B"/>
    <w:rsid w:val="00493B79"/>
    <w:rsid w:val="004A4D10"/>
    <w:rsid w:val="004C4439"/>
    <w:rsid w:val="004C5260"/>
    <w:rsid w:val="00541E07"/>
    <w:rsid w:val="005A7CFF"/>
    <w:rsid w:val="006208A7"/>
    <w:rsid w:val="00634B81"/>
    <w:rsid w:val="00680DFD"/>
    <w:rsid w:val="0069033F"/>
    <w:rsid w:val="006932F7"/>
    <w:rsid w:val="006A4BFF"/>
    <w:rsid w:val="006E2F78"/>
    <w:rsid w:val="006F5115"/>
    <w:rsid w:val="0071002E"/>
    <w:rsid w:val="00713900"/>
    <w:rsid w:val="007445F8"/>
    <w:rsid w:val="00764E0C"/>
    <w:rsid w:val="007D2DB9"/>
    <w:rsid w:val="007E0F4E"/>
    <w:rsid w:val="007E3061"/>
    <w:rsid w:val="00811188"/>
    <w:rsid w:val="00840928"/>
    <w:rsid w:val="0084103D"/>
    <w:rsid w:val="00902E99"/>
    <w:rsid w:val="00973A60"/>
    <w:rsid w:val="00990005"/>
    <w:rsid w:val="00990C22"/>
    <w:rsid w:val="009A0340"/>
    <w:rsid w:val="009A0FE2"/>
    <w:rsid w:val="009B6A31"/>
    <w:rsid w:val="009C146B"/>
    <w:rsid w:val="009D0A8F"/>
    <w:rsid w:val="009E116E"/>
    <w:rsid w:val="00A23C37"/>
    <w:rsid w:val="00A375EB"/>
    <w:rsid w:val="00A43549"/>
    <w:rsid w:val="00A83153"/>
    <w:rsid w:val="00AB6ED0"/>
    <w:rsid w:val="00AC55C6"/>
    <w:rsid w:val="00AE6E06"/>
    <w:rsid w:val="00B20EDB"/>
    <w:rsid w:val="00B22285"/>
    <w:rsid w:val="00B466AF"/>
    <w:rsid w:val="00B71DA1"/>
    <w:rsid w:val="00B82328"/>
    <w:rsid w:val="00BB21D1"/>
    <w:rsid w:val="00BC3226"/>
    <w:rsid w:val="00BD21AE"/>
    <w:rsid w:val="00BE59F0"/>
    <w:rsid w:val="00BE6CE3"/>
    <w:rsid w:val="00C0748A"/>
    <w:rsid w:val="00C24651"/>
    <w:rsid w:val="00C301F4"/>
    <w:rsid w:val="00C96683"/>
    <w:rsid w:val="00CE17B8"/>
    <w:rsid w:val="00D145D6"/>
    <w:rsid w:val="00D7619F"/>
    <w:rsid w:val="00DC067A"/>
    <w:rsid w:val="00DC6786"/>
    <w:rsid w:val="00E417EF"/>
    <w:rsid w:val="00E501A6"/>
    <w:rsid w:val="00EC6DC2"/>
    <w:rsid w:val="00EF6769"/>
    <w:rsid w:val="00F605CE"/>
    <w:rsid w:val="00F65F1E"/>
    <w:rsid w:val="00F66382"/>
    <w:rsid w:val="00F80F0D"/>
    <w:rsid w:val="00FB2477"/>
    <w:rsid w:val="00F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0612"/>
  <w15:chartTrackingRefBased/>
  <w15:docId w15:val="{80A60437-A572-49C0-BE99-AF2461D0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384B"/>
    <w:pPr>
      <w:keepNext/>
      <w:numPr>
        <w:numId w:val="7"/>
      </w:numPr>
      <w:spacing w:before="240" w:after="60" w:line="360" w:lineRule="auto"/>
      <w:outlineLvl w:val="0"/>
    </w:pPr>
    <w:rPr>
      <w:rFonts w:ascii="Arial" w:eastAsia="Times New Roman" w:hAnsi="Arial" w:cs="Arial"/>
      <w:b/>
      <w:caps/>
      <w:szCs w:val="20"/>
    </w:rPr>
  </w:style>
  <w:style w:type="paragraph" w:styleId="Heading2">
    <w:name w:val="heading 2"/>
    <w:basedOn w:val="Normal"/>
    <w:next w:val="BodyText2"/>
    <w:link w:val="Heading2Char"/>
    <w:qFormat/>
    <w:rsid w:val="0046384B"/>
    <w:pPr>
      <w:keepNext/>
      <w:numPr>
        <w:ilvl w:val="1"/>
        <w:numId w:val="7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szCs w:val="20"/>
    </w:rPr>
  </w:style>
  <w:style w:type="paragraph" w:styleId="Heading3">
    <w:name w:val="heading 3"/>
    <w:basedOn w:val="Normal"/>
    <w:link w:val="Heading3Char"/>
    <w:qFormat/>
    <w:rsid w:val="0046384B"/>
    <w:pPr>
      <w:numPr>
        <w:ilvl w:val="2"/>
        <w:numId w:val="7"/>
      </w:numPr>
      <w:tabs>
        <w:tab w:val="clear" w:pos="1729"/>
        <w:tab w:val="num" w:pos="1648"/>
      </w:tabs>
      <w:spacing w:before="240" w:after="60" w:line="360" w:lineRule="auto"/>
      <w:ind w:left="1648"/>
      <w:jc w:val="both"/>
      <w:outlineLvl w:val="2"/>
    </w:pPr>
    <w:rPr>
      <w:rFonts w:ascii="Arial" w:eastAsia="Times New Roman" w:hAnsi="Arial" w:cs="Arial"/>
      <w:szCs w:val="20"/>
    </w:rPr>
  </w:style>
  <w:style w:type="paragraph" w:styleId="Heading4">
    <w:name w:val="heading 4"/>
    <w:basedOn w:val="Normal"/>
    <w:link w:val="Heading4Char"/>
    <w:qFormat/>
    <w:rsid w:val="0046384B"/>
    <w:pPr>
      <w:numPr>
        <w:ilvl w:val="3"/>
        <w:numId w:val="7"/>
      </w:numPr>
      <w:spacing w:before="240" w:after="60" w:line="360" w:lineRule="auto"/>
      <w:jc w:val="both"/>
      <w:outlineLvl w:val="3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D6"/>
  </w:style>
  <w:style w:type="paragraph" w:styleId="Footer">
    <w:name w:val="footer"/>
    <w:basedOn w:val="Normal"/>
    <w:link w:val="FooterChar"/>
    <w:uiPriority w:val="99"/>
    <w:unhideWhenUsed/>
    <w:rsid w:val="00D1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D6"/>
  </w:style>
  <w:style w:type="character" w:customStyle="1" w:styleId="Heading1Char">
    <w:name w:val="Heading 1 Char"/>
    <w:basedOn w:val="DefaultParagraphFont"/>
    <w:link w:val="Heading1"/>
    <w:rsid w:val="0046384B"/>
    <w:rPr>
      <w:rFonts w:ascii="Arial" w:eastAsia="Times New Roman" w:hAnsi="Arial" w:cs="Arial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46384B"/>
    <w:rPr>
      <w:rFonts w:ascii="Arial" w:eastAsia="Times New Roman" w:hAnsi="Arial" w:cs="Arial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6384B"/>
    <w:rPr>
      <w:rFonts w:ascii="Arial" w:eastAsia="Times New Roman" w:hAnsi="Arial" w:cs="Arial"/>
      <w:szCs w:val="20"/>
    </w:rPr>
  </w:style>
  <w:style w:type="character" w:customStyle="1" w:styleId="Heading4Char">
    <w:name w:val="Heading 4 Char"/>
    <w:basedOn w:val="DefaultParagraphFont"/>
    <w:link w:val="Heading4"/>
    <w:rsid w:val="0046384B"/>
    <w:rPr>
      <w:rFonts w:ascii="Arial" w:eastAsia="Times New Roman" w:hAnsi="Arial" w:cs="Arial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38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384B"/>
  </w:style>
  <w:style w:type="character" w:styleId="Hyperlink">
    <w:name w:val="Hyperlink"/>
    <w:basedOn w:val="DefaultParagraphFont"/>
    <w:uiPriority w:val="99"/>
    <w:unhideWhenUsed/>
    <w:rsid w:val="00710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aringdonunitedcharity.org.uk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5D54-EBB2-4F71-98AE-31A08028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Checkley</dc:creator>
  <cp:keywords/>
  <dc:description/>
  <cp:lastModifiedBy>Sally Thurston</cp:lastModifiedBy>
  <cp:revision>6</cp:revision>
  <cp:lastPrinted>2019-02-27T15:25:00Z</cp:lastPrinted>
  <dcterms:created xsi:type="dcterms:W3CDTF">2025-04-07T10:16:00Z</dcterms:created>
  <dcterms:modified xsi:type="dcterms:W3CDTF">2026-06-19T10:14:00Z</dcterms:modified>
</cp:coreProperties>
</file>